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86" w:rsidRPr="00D76732" w:rsidRDefault="003E7C60" w:rsidP="00233407">
      <w:pPr>
        <w:spacing w:after="120" w:line="240" w:lineRule="auto"/>
        <w:rPr>
          <w:rFonts w:eastAsia="Times New Roman" w:cs="Times New Roman"/>
          <w:b/>
        </w:rPr>
      </w:pPr>
      <w:r w:rsidRPr="003E7C60">
        <w:rPr>
          <w:rFonts w:eastAsia="Times New Roman" w:cs="Times New Roman"/>
          <w:b/>
          <w:sz w:val="32"/>
          <w:szCs w:val="32"/>
        </w:rPr>
        <w:drawing>
          <wp:anchor distT="0" distB="0" distL="114300" distR="114300" simplePos="0" relativeHeight="251660288" behindDoc="1" locked="0" layoutInCell="1" allowOverlap="1">
            <wp:simplePos x="0" y="0"/>
            <wp:positionH relativeFrom="column">
              <wp:posOffset>38100</wp:posOffset>
            </wp:positionH>
            <wp:positionV relativeFrom="paragraph">
              <wp:posOffset>0</wp:posOffset>
            </wp:positionV>
            <wp:extent cx="1593850" cy="2392680"/>
            <wp:effectExtent l="0" t="0" r="6350" b="7620"/>
            <wp:wrapTight wrapText="bothSides">
              <wp:wrapPolygon edited="0">
                <wp:start x="0" y="0"/>
                <wp:lineTo x="0" y="21497"/>
                <wp:lineTo x="21428" y="21497"/>
                <wp:lineTo x="21428" y="0"/>
                <wp:lineTo x="0" y="0"/>
              </wp:wrapPolygon>
            </wp:wrapTight>
            <wp:docPr id="1" name="Picture 1" descr="https://images-na.ssl-images-amazon.com/images/I/51%2BT%2BwaSvY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2BT%2BwaSvYL._SX331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08F">
        <w:rPr>
          <w:rFonts w:eastAsia="Times New Roman" w:cs="Times New Roman"/>
          <w:noProof/>
          <w:sz w:val="32"/>
          <w:szCs w:val="32"/>
        </w:rPr>
        <mc:AlternateContent>
          <mc:Choice Requires="wps">
            <w:drawing>
              <wp:anchor distT="45720" distB="45720" distL="114300" distR="114300" simplePos="0" relativeHeight="251659264" behindDoc="0" locked="0" layoutInCell="1" allowOverlap="1" wp14:anchorId="09E1525A" wp14:editId="2421093C">
                <wp:simplePos x="0" y="0"/>
                <wp:positionH relativeFrom="margin">
                  <wp:posOffset>2374900</wp:posOffset>
                </wp:positionH>
                <wp:positionV relativeFrom="paragraph">
                  <wp:posOffset>5080</wp:posOffset>
                </wp:positionV>
                <wp:extent cx="3754120" cy="24003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2400300"/>
                        </a:xfrm>
                        <a:prstGeom prst="rect">
                          <a:avLst/>
                        </a:prstGeom>
                        <a:solidFill>
                          <a:schemeClr val="bg1">
                            <a:lumMod val="75000"/>
                          </a:schemeClr>
                        </a:solidFill>
                        <a:ln w="9525">
                          <a:solidFill>
                            <a:srgbClr val="000000"/>
                          </a:solidFill>
                          <a:miter lim="800000"/>
                          <a:headEnd/>
                          <a:tailEnd/>
                        </a:ln>
                      </wps:spPr>
                      <wps:txbx>
                        <w:txbxContent>
                          <w:p w:rsidR="0026708F" w:rsidRPr="00C43FF8" w:rsidRDefault="0026708F" w:rsidP="0026708F">
                            <w:pPr>
                              <w:spacing w:after="120" w:line="240" w:lineRule="auto"/>
                              <w:rPr>
                                <w:rFonts w:eastAsia="Times New Roman" w:cs="Times New Roman"/>
                                <w:b/>
                                <w:sz w:val="32"/>
                                <w:szCs w:val="32"/>
                              </w:rPr>
                            </w:pPr>
                            <w:r w:rsidRPr="00C43FF8">
                              <w:rPr>
                                <w:rFonts w:eastAsia="Times New Roman" w:cs="Times New Roman"/>
                                <w:b/>
                                <w:sz w:val="32"/>
                                <w:szCs w:val="32"/>
                              </w:rPr>
                              <w:t>Synopsis</w:t>
                            </w:r>
                          </w:p>
                          <w:p w:rsidR="00CE7171" w:rsidRDefault="007F2243" w:rsidP="003E7C60">
                            <w:pPr>
                              <w:spacing w:line="240" w:lineRule="auto"/>
                            </w:pPr>
                            <w:r>
                              <w:rPr>
                                <w:rFonts w:eastAsia="Times New Roman" w:cs="Times New Roman"/>
                                <w:sz w:val="24"/>
                                <w:szCs w:val="24"/>
                              </w:rPr>
                              <w:t>Carmen Maria Machado offers a haunting, first-person account of bariatric (i.e. weight loss) surgery</w:t>
                            </w:r>
                            <w:r w:rsidR="00986136">
                              <w:rPr>
                                <w:rFonts w:eastAsia="Times New Roman" w:cs="Times New Roman"/>
                                <w:sz w:val="24"/>
                                <w:szCs w:val="24"/>
                              </w:rPr>
                              <w:t xml:space="preserve"> in a series of vignettes</w:t>
                            </w:r>
                            <w:r>
                              <w:rPr>
                                <w:rFonts w:eastAsia="Times New Roman" w:cs="Times New Roman"/>
                                <w:sz w:val="24"/>
                                <w:szCs w:val="24"/>
                              </w:rPr>
                              <w:t xml:space="preserve">.  </w:t>
                            </w:r>
                            <w:r w:rsidR="005B4878">
                              <w:rPr>
                                <w:rFonts w:eastAsia="Times New Roman" w:cs="Times New Roman"/>
                                <w:sz w:val="24"/>
                                <w:szCs w:val="24"/>
                              </w:rPr>
                              <w:t xml:space="preserve">Along the way we get a snapshot of three generations of women’s relationships to food and to each other: the narrator’s mother, who preached and practiced rigorous self-denial; her sisters, who had the surgery themselves and vouch for it in whispers like a guilty </w:t>
                            </w:r>
                            <w:r w:rsidR="00986136">
                              <w:rPr>
                                <w:rFonts w:eastAsia="Times New Roman" w:cs="Times New Roman"/>
                                <w:sz w:val="24"/>
                                <w:szCs w:val="24"/>
                              </w:rPr>
                              <w:t>pleasure; and her daughter, concerned about complications and hurt by her mother’s choice in ways she struggles to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1525A" id="_x0000_t202" coordsize="21600,21600" o:spt="202" path="m,l,21600r21600,l21600,xe">
                <v:stroke joinstyle="miter"/>
                <v:path gradientshapeok="t" o:connecttype="rect"/>
              </v:shapetype>
              <v:shape id="Text Box 2" o:spid="_x0000_s1026" type="#_x0000_t202" style="position:absolute;margin-left:187pt;margin-top:.4pt;width:295.6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" fillcolor="#bfbfbf [2412]">
                <v:textbox>
                  <w:txbxContent>
                    <w:p w:rsidR="0026708F" w:rsidRPr="00C43FF8" w:rsidRDefault="0026708F" w:rsidP="0026708F">
                      <w:pPr>
                        <w:spacing w:after="120" w:line="240" w:lineRule="auto"/>
                        <w:rPr>
                          <w:rFonts w:eastAsia="Times New Roman" w:cs="Times New Roman"/>
                          <w:b/>
                          <w:sz w:val="32"/>
                          <w:szCs w:val="32"/>
                        </w:rPr>
                      </w:pPr>
                      <w:r w:rsidRPr="00C43FF8">
                        <w:rPr>
                          <w:rFonts w:eastAsia="Times New Roman" w:cs="Times New Roman"/>
                          <w:b/>
                          <w:sz w:val="32"/>
                          <w:szCs w:val="32"/>
                        </w:rPr>
                        <w:t>Synopsis</w:t>
                      </w:r>
                    </w:p>
                    <w:p w:rsidR="00CE7171" w:rsidRDefault="007F2243" w:rsidP="003E7C60">
                      <w:pPr>
                        <w:spacing w:line="240" w:lineRule="auto"/>
                      </w:pPr>
                      <w:r>
                        <w:rPr>
                          <w:rFonts w:eastAsia="Times New Roman" w:cs="Times New Roman"/>
                          <w:sz w:val="24"/>
                          <w:szCs w:val="24"/>
                        </w:rPr>
                        <w:t>Carmen Maria Machado offers a haunting, first-person account of bariatric (i.e. weight loss) surgery</w:t>
                      </w:r>
                      <w:r w:rsidR="00986136">
                        <w:rPr>
                          <w:rFonts w:eastAsia="Times New Roman" w:cs="Times New Roman"/>
                          <w:sz w:val="24"/>
                          <w:szCs w:val="24"/>
                        </w:rPr>
                        <w:t xml:space="preserve"> in a series of vignettes</w:t>
                      </w:r>
                      <w:r>
                        <w:rPr>
                          <w:rFonts w:eastAsia="Times New Roman" w:cs="Times New Roman"/>
                          <w:sz w:val="24"/>
                          <w:szCs w:val="24"/>
                        </w:rPr>
                        <w:t xml:space="preserve">.  </w:t>
                      </w:r>
                      <w:r w:rsidR="005B4878">
                        <w:rPr>
                          <w:rFonts w:eastAsia="Times New Roman" w:cs="Times New Roman"/>
                          <w:sz w:val="24"/>
                          <w:szCs w:val="24"/>
                        </w:rPr>
                        <w:t xml:space="preserve">Along the way we get a snapshot of three generations of women’s relationships to food and to each other: the narrator’s mother, who preached and practiced rigorous self-denial; her sisters, who had the surgery themselves and vouch for it in whispers like a guilty </w:t>
                      </w:r>
                      <w:r w:rsidR="00986136">
                        <w:rPr>
                          <w:rFonts w:eastAsia="Times New Roman" w:cs="Times New Roman"/>
                          <w:sz w:val="24"/>
                          <w:szCs w:val="24"/>
                        </w:rPr>
                        <w:t>pleasure; and her daughter, concerned about complications and hurt by her mother’s choice in ways she struggles to explain.</w:t>
                      </w:r>
                    </w:p>
                  </w:txbxContent>
                </v:textbox>
                <w10:wrap type="square" anchorx="margin"/>
              </v:shape>
            </w:pict>
          </mc:Fallback>
        </mc:AlternateContent>
      </w:r>
      <w:r w:rsidR="002B5D62">
        <w:rPr>
          <w:rFonts w:eastAsia="Times New Roman" w:cs="Times New Roman"/>
          <w:b/>
          <w:sz w:val="32"/>
          <w:szCs w:val="32"/>
        </w:rPr>
        <w:t xml:space="preserve"> </w:t>
      </w:r>
      <w:r w:rsidR="007A2E6A">
        <w:rPr>
          <w:rFonts w:eastAsia="Times New Roman" w:cs="Times New Roman"/>
          <w:b/>
          <w:sz w:val="32"/>
          <w:szCs w:val="32"/>
        </w:rPr>
        <w:t xml:space="preserve"> </w:t>
      </w: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3E7C60" w:rsidRDefault="003E7C60" w:rsidP="00233407">
      <w:pPr>
        <w:spacing w:after="120" w:line="240" w:lineRule="auto"/>
        <w:rPr>
          <w:rFonts w:eastAsia="Times New Roman" w:cs="Times New Roman"/>
          <w:b/>
          <w:sz w:val="32"/>
          <w:szCs w:val="32"/>
        </w:rPr>
      </w:pPr>
    </w:p>
    <w:p w:rsidR="00022E7E" w:rsidRPr="0026708F" w:rsidRDefault="0026708F" w:rsidP="00233407">
      <w:pPr>
        <w:spacing w:after="120" w:line="240" w:lineRule="auto"/>
        <w:rPr>
          <w:rFonts w:eastAsia="Times New Roman" w:cs="Times New Roman"/>
          <w:b/>
          <w:sz w:val="32"/>
          <w:szCs w:val="32"/>
        </w:rPr>
      </w:pPr>
      <w:r w:rsidRPr="0026708F">
        <w:rPr>
          <w:rFonts w:eastAsia="Times New Roman" w:cs="Times New Roman"/>
          <w:b/>
          <w:sz w:val="32"/>
          <w:szCs w:val="32"/>
        </w:rPr>
        <w:t>Questions</w:t>
      </w:r>
    </w:p>
    <w:p w:rsidR="00702CCE" w:rsidRPr="00A46910" w:rsidRDefault="007F6FFC" w:rsidP="00702CCE">
      <w:pPr>
        <w:numPr>
          <w:ilvl w:val="0"/>
          <w:numId w:val="1"/>
        </w:numPr>
        <w:spacing w:after="0"/>
        <w:contextualSpacing/>
        <w:rPr>
          <w:sz w:val="24"/>
          <w:szCs w:val="24"/>
        </w:rPr>
      </w:pPr>
      <w:r>
        <w:rPr>
          <w:sz w:val="24"/>
          <w:szCs w:val="24"/>
        </w:rPr>
        <w:t>Think about the mother-daughter relationships in this story.  How does the narrator’s mother shape the narrator’s attitudes and choices?  Why does the narrator’s daughter react so strongly against the surgery?</w:t>
      </w:r>
    </w:p>
    <w:p w:rsidR="007F6FFC" w:rsidRDefault="007F6FFC" w:rsidP="00D76732">
      <w:pPr>
        <w:numPr>
          <w:ilvl w:val="0"/>
          <w:numId w:val="1"/>
        </w:numPr>
        <w:spacing w:after="0"/>
        <w:ind w:right="-90"/>
        <w:contextualSpacing/>
        <w:rPr>
          <w:sz w:val="24"/>
          <w:szCs w:val="24"/>
        </w:rPr>
      </w:pPr>
      <w:r>
        <w:rPr>
          <w:sz w:val="24"/>
          <w:szCs w:val="24"/>
        </w:rPr>
        <w:t>Where do we see pleasure in this story?  Where do we see shame?  How can we tell?</w:t>
      </w:r>
    </w:p>
    <w:p w:rsidR="00702CCE" w:rsidRDefault="007F6FFC" w:rsidP="00D76732">
      <w:pPr>
        <w:numPr>
          <w:ilvl w:val="0"/>
          <w:numId w:val="1"/>
        </w:numPr>
        <w:spacing w:after="0"/>
        <w:ind w:right="-90"/>
        <w:contextualSpacing/>
        <w:rPr>
          <w:sz w:val="24"/>
          <w:szCs w:val="24"/>
        </w:rPr>
      </w:pPr>
      <w:r>
        <w:rPr>
          <w:sz w:val="24"/>
          <w:szCs w:val="24"/>
        </w:rPr>
        <w:t>What do you make of the oysters that appear in the story?  What do they mean to the narrator, and what can we tell about her from this?  How about the grapefruit she eats after the surgery?</w:t>
      </w:r>
    </w:p>
    <w:p w:rsidR="0000234F" w:rsidRDefault="0000234F" w:rsidP="00702CCE">
      <w:pPr>
        <w:numPr>
          <w:ilvl w:val="0"/>
          <w:numId w:val="1"/>
        </w:numPr>
        <w:spacing w:after="0"/>
        <w:contextualSpacing/>
        <w:rPr>
          <w:sz w:val="24"/>
          <w:szCs w:val="24"/>
        </w:rPr>
      </w:pPr>
      <w:r>
        <w:rPr>
          <w:sz w:val="24"/>
          <w:szCs w:val="24"/>
        </w:rPr>
        <w:t>What do you make of the three sisters’ responses to the narrator’s question about feeling a presence in the house after the sur</w:t>
      </w:r>
      <w:r w:rsidR="00E255F8">
        <w:rPr>
          <w:sz w:val="24"/>
          <w:szCs w:val="24"/>
        </w:rPr>
        <w:t xml:space="preserve">gery?  Why does Machado write these lines that most people wouldn’t say in everyday life as “dialogue”? </w:t>
      </w:r>
    </w:p>
    <w:p w:rsidR="00702CCE" w:rsidRPr="00A46910" w:rsidRDefault="007F6FFC" w:rsidP="00702CCE">
      <w:pPr>
        <w:numPr>
          <w:ilvl w:val="0"/>
          <w:numId w:val="1"/>
        </w:numPr>
        <w:spacing w:after="0"/>
        <w:contextualSpacing/>
        <w:rPr>
          <w:sz w:val="24"/>
          <w:szCs w:val="24"/>
        </w:rPr>
      </w:pPr>
      <w:r>
        <w:rPr>
          <w:sz w:val="24"/>
          <w:szCs w:val="24"/>
        </w:rPr>
        <w:t>What is the “thing” that appears late in the story?  What is the narrator’s relationship to it?  Why is it described in the way that it is?</w:t>
      </w:r>
    </w:p>
    <w:p w:rsidR="007F6FFC" w:rsidRDefault="007F6FFC" w:rsidP="00233407">
      <w:pPr>
        <w:spacing w:after="120"/>
        <w:rPr>
          <w:b/>
          <w:sz w:val="32"/>
          <w:szCs w:val="32"/>
        </w:rPr>
      </w:pPr>
    </w:p>
    <w:p w:rsidR="002A0040" w:rsidRPr="0026708F" w:rsidRDefault="00D5213C" w:rsidP="00233407">
      <w:pPr>
        <w:spacing w:after="120"/>
        <w:rPr>
          <w:sz w:val="32"/>
          <w:szCs w:val="32"/>
        </w:rPr>
      </w:pPr>
      <w:r w:rsidRPr="0026708F">
        <w:rPr>
          <w:b/>
          <w:sz w:val="32"/>
          <w:szCs w:val="32"/>
        </w:rPr>
        <w:t>References</w:t>
      </w:r>
      <w:r w:rsidRPr="0026708F">
        <w:rPr>
          <w:sz w:val="32"/>
          <w:szCs w:val="32"/>
        </w:rPr>
        <w:t xml:space="preserve"> </w:t>
      </w:r>
    </w:p>
    <w:p w:rsidR="00DF399F" w:rsidRDefault="00E9545F" w:rsidP="006577F9">
      <w:pPr>
        <w:spacing w:after="0" w:line="240" w:lineRule="auto"/>
        <w:ind w:left="720" w:hanging="720"/>
        <w:rPr>
          <w:rFonts w:eastAsia="Times New Roman" w:cs="Times New Roman"/>
          <w:sz w:val="24"/>
          <w:szCs w:val="24"/>
        </w:rPr>
      </w:pPr>
      <w:r>
        <w:rPr>
          <w:rFonts w:eastAsia="Times New Roman" w:cs="Times New Roman"/>
          <w:sz w:val="24"/>
          <w:szCs w:val="24"/>
        </w:rPr>
        <w:t xml:space="preserve">Allred, N. (2016). </w:t>
      </w:r>
      <w:r w:rsidR="00DF399F">
        <w:rPr>
          <w:rFonts w:eastAsia="Times New Roman" w:cs="Times New Roman"/>
          <w:sz w:val="24"/>
          <w:szCs w:val="24"/>
        </w:rPr>
        <w:t>R4R</w:t>
      </w:r>
      <w:r>
        <w:rPr>
          <w:rFonts w:eastAsia="Times New Roman" w:cs="Times New Roman"/>
          <w:sz w:val="24"/>
          <w:szCs w:val="24"/>
        </w:rPr>
        <w:t xml:space="preserve"> discussion blurb for facilitators</w:t>
      </w:r>
      <w:r w:rsidR="00DF399F">
        <w:rPr>
          <w:rFonts w:eastAsia="Times New Roman" w:cs="Times New Roman"/>
          <w:sz w:val="24"/>
          <w:szCs w:val="24"/>
        </w:rPr>
        <w:t>.</w:t>
      </w:r>
      <w:r>
        <w:rPr>
          <w:rFonts w:eastAsia="Times New Roman" w:cs="Times New Roman"/>
          <w:sz w:val="24"/>
          <w:szCs w:val="24"/>
        </w:rPr>
        <w:t xml:space="preserve"> </w:t>
      </w:r>
      <w:r w:rsidR="008F4EAA">
        <w:rPr>
          <w:rFonts w:eastAsia="Times New Roman" w:cs="Times New Roman"/>
          <w:sz w:val="24"/>
          <w:szCs w:val="24"/>
        </w:rPr>
        <w:t xml:space="preserve">(R4R </w:t>
      </w:r>
      <w:proofErr w:type="spellStart"/>
      <w:r w:rsidR="008F4EAA">
        <w:rPr>
          <w:rFonts w:eastAsia="Times New Roman" w:cs="Times New Roman"/>
          <w:sz w:val="24"/>
          <w:szCs w:val="24"/>
        </w:rPr>
        <w:t>LibGuide</w:t>
      </w:r>
      <w:proofErr w:type="spellEnd"/>
      <w:r w:rsidR="008F4EAA">
        <w:rPr>
          <w:rFonts w:eastAsia="Times New Roman" w:cs="Times New Roman"/>
          <w:sz w:val="24"/>
          <w:szCs w:val="24"/>
        </w:rPr>
        <w:t>)</w:t>
      </w:r>
    </w:p>
    <w:p w:rsidR="00D5213C" w:rsidRPr="00D45990" w:rsidRDefault="000F5C32" w:rsidP="006577F9">
      <w:pPr>
        <w:spacing w:after="0" w:line="240" w:lineRule="auto"/>
        <w:rPr>
          <w:rFonts w:eastAsia="Times New Roman" w:cs="Times New Roman"/>
          <w:sz w:val="24"/>
          <w:szCs w:val="24"/>
        </w:rPr>
      </w:pPr>
      <w:r>
        <w:rPr>
          <w:rFonts w:eastAsia="Times New Roman" w:cs="Times New Roman"/>
          <w:sz w:val="24"/>
          <w:szCs w:val="24"/>
        </w:rPr>
        <w:t>Machado, C. M</w:t>
      </w:r>
      <w:r w:rsidR="00BF7534">
        <w:rPr>
          <w:rFonts w:eastAsia="Times New Roman" w:cs="Times New Roman"/>
          <w:sz w:val="24"/>
          <w:szCs w:val="24"/>
        </w:rPr>
        <w:t>. (201</w:t>
      </w:r>
      <w:r>
        <w:rPr>
          <w:rFonts w:eastAsia="Times New Roman" w:cs="Times New Roman"/>
          <w:sz w:val="24"/>
          <w:szCs w:val="24"/>
        </w:rPr>
        <w:t>7).</w:t>
      </w:r>
      <w:r w:rsidR="00D45990">
        <w:rPr>
          <w:rFonts w:eastAsia="Times New Roman" w:cs="Times New Roman"/>
          <w:sz w:val="24"/>
          <w:szCs w:val="24"/>
        </w:rPr>
        <w:t xml:space="preserve"> </w:t>
      </w:r>
      <w:r>
        <w:rPr>
          <w:rFonts w:eastAsia="Times New Roman" w:cs="Times New Roman"/>
          <w:sz w:val="24"/>
          <w:szCs w:val="24"/>
        </w:rPr>
        <w:t xml:space="preserve"> </w:t>
      </w:r>
      <w:r w:rsidR="00D45990">
        <w:rPr>
          <w:rFonts w:eastAsia="Times New Roman" w:cs="Times New Roman"/>
          <w:sz w:val="24"/>
          <w:szCs w:val="24"/>
        </w:rPr>
        <w:t xml:space="preserve">Eight bites.  In </w:t>
      </w:r>
      <w:r w:rsidR="00D45990">
        <w:rPr>
          <w:rFonts w:eastAsia="Times New Roman" w:cs="Times New Roman"/>
          <w:i/>
          <w:sz w:val="24"/>
          <w:szCs w:val="24"/>
        </w:rPr>
        <w:t>Her body and other parties</w:t>
      </w:r>
      <w:r w:rsidR="00D45990">
        <w:rPr>
          <w:rFonts w:eastAsia="Times New Roman" w:cs="Times New Roman"/>
          <w:sz w:val="24"/>
          <w:szCs w:val="24"/>
        </w:rPr>
        <w:t xml:space="preserve">.  Minneapolis, MN: </w:t>
      </w:r>
      <w:proofErr w:type="spellStart"/>
      <w:r w:rsidR="00D45990">
        <w:rPr>
          <w:rFonts w:eastAsia="Times New Roman" w:cs="Times New Roman"/>
          <w:sz w:val="24"/>
          <w:szCs w:val="24"/>
        </w:rPr>
        <w:t>Graywolf</w:t>
      </w:r>
      <w:proofErr w:type="spellEnd"/>
      <w:r w:rsidR="00D45990">
        <w:rPr>
          <w:rFonts w:eastAsia="Times New Roman" w:cs="Times New Roman"/>
          <w:sz w:val="24"/>
          <w:szCs w:val="24"/>
        </w:rPr>
        <w:t xml:space="preserve"> Press.</w:t>
      </w:r>
    </w:p>
    <w:p w:rsidR="003E7C60" w:rsidRDefault="003E7C60">
      <w:pPr>
        <w:rPr>
          <w:rFonts w:eastAsia="Times New Roman" w:cs="Times New Roman"/>
          <w:b/>
          <w:sz w:val="32"/>
          <w:szCs w:val="32"/>
        </w:rPr>
      </w:pPr>
      <w:r>
        <w:rPr>
          <w:rFonts w:eastAsia="Times New Roman" w:cs="Times New Roman"/>
          <w:b/>
          <w:sz w:val="32"/>
          <w:szCs w:val="32"/>
        </w:rPr>
        <w:br w:type="page"/>
      </w:r>
    </w:p>
    <w:p w:rsidR="0026708F" w:rsidRPr="0026708F" w:rsidRDefault="0026708F" w:rsidP="0026708F">
      <w:pPr>
        <w:spacing w:after="120" w:line="240" w:lineRule="auto"/>
        <w:rPr>
          <w:rFonts w:eastAsia="Times New Roman" w:cs="Times New Roman"/>
          <w:b/>
          <w:sz w:val="32"/>
          <w:szCs w:val="32"/>
        </w:rPr>
      </w:pPr>
      <w:r w:rsidRPr="0026708F">
        <w:rPr>
          <w:rFonts w:eastAsia="Times New Roman" w:cs="Times New Roman"/>
          <w:b/>
          <w:sz w:val="32"/>
          <w:szCs w:val="32"/>
        </w:rPr>
        <w:t>Notes on discussion</w:t>
      </w:r>
    </w:p>
    <w:p w:rsidR="0026708F" w:rsidRDefault="0026708F" w:rsidP="0026708F">
      <w:pPr>
        <w:spacing w:after="120" w:line="240" w:lineRule="auto"/>
        <w:rPr>
          <w:rFonts w:eastAsia="Times New Roman" w:cs="Times New Roman"/>
          <w:sz w:val="24"/>
          <w:szCs w:val="24"/>
        </w:rPr>
      </w:pPr>
      <w:r w:rsidRPr="00233407">
        <w:rPr>
          <w:rFonts w:eastAsia="Times New Roman" w:cs="Times New Roman"/>
          <w:sz w:val="24"/>
          <w:szCs w:val="24"/>
        </w:rPr>
        <w:t>The discussion questions</w:t>
      </w:r>
      <w:r>
        <w:rPr>
          <w:rFonts w:eastAsia="Times New Roman" w:cs="Times New Roman"/>
          <w:sz w:val="24"/>
          <w:szCs w:val="24"/>
        </w:rPr>
        <w:t xml:space="preserve"> provided here are suggestions</w:t>
      </w:r>
      <w:r w:rsidRPr="00233407">
        <w:rPr>
          <w:rFonts w:eastAsia="Times New Roman" w:cs="Times New Roman"/>
          <w:sz w:val="24"/>
          <w:szCs w:val="24"/>
        </w:rPr>
        <w:t>.</w:t>
      </w:r>
      <w:r w:rsidR="00890E86">
        <w:rPr>
          <w:rFonts w:eastAsia="Times New Roman" w:cs="Times New Roman"/>
          <w:sz w:val="24"/>
          <w:szCs w:val="24"/>
        </w:rPr>
        <w:t xml:space="preserve"> </w:t>
      </w:r>
      <w:r w:rsidRPr="00233407">
        <w:rPr>
          <w:rFonts w:eastAsia="Times New Roman" w:cs="Times New Roman"/>
          <w:sz w:val="24"/>
          <w:szCs w:val="24"/>
        </w:rPr>
        <w:t>Groups should not feel required to work in order or to address all of them.</w:t>
      </w:r>
      <w:r w:rsidR="00890E86">
        <w:rPr>
          <w:rFonts w:eastAsia="Times New Roman" w:cs="Times New Roman"/>
          <w:sz w:val="24"/>
          <w:szCs w:val="24"/>
        </w:rPr>
        <w:t xml:space="preserve"> </w:t>
      </w:r>
      <w:r w:rsidRPr="00233407">
        <w:rPr>
          <w:rFonts w:eastAsia="Times New Roman" w:cs="Times New Roman"/>
          <w:sz w:val="24"/>
          <w:szCs w:val="24"/>
        </w:rPr>
        <w:t>Instead, these questions are meant to solicit observations that can lead to connections.</w:t>
      </w:r>
      <w:r w:rsidR="00890E86">
        <w:rPr>
          <w:rFonts w:eastAsia="Times New Roman" w:cs="Times New Roman"/>
          <w:sz w:val="24"/>
          <w:szCs w:val="24"/>
        </w:rPr>
        <w:t xml:space="preserve"> </w:t>
      </w:r>
      <w:r w:rsidRPr="00233407">
        <w:rPr>
          <w:rFonts w:eastAsia="Times New Roman" w:cs="Times New Roman"/>
          <w:sz w:val="24"/>
          <w:szCs w:val="24"/>
        </w:rPr>
        <w:t>Those connections can be to personal experience; participants should feel free to share if their experiences can help the group get some insight into the topic at hand, since after all that’s the point of the exercise.</w:t>
      </w:r>
      <w:r w:rsidR="00890E86">
        <w:rPr>
          <w:rFonts w:eastAsia="Times New Roman" w:cs="Times New Roman"/>
          <w:sz w:val="24"/>
          <w:szCs w:val="24"/>
        </w:rPr>
        <w:t xml:space="preserve"> </w:t>
      </w:r>
      <w:r w:rsidRPr="00233407">
        <w:rPr>
          <w:rFonts w:eastAsia="Times New Roman" w:cs="Times New Roman"/>
          <w:sz w:val="24"/>
          <w:szCs w:val="24"/>
        </w:rPr>
        <w:t>Don’t feel compelled to jump to the “point” or “lesson” of the text right away.</w:t>
      </w:r>
      <w:r w:rsidR="00890E86">
        <w:rPr>
          <w:rFonts w:eastAsia="Times New Roman" w:cs="Times New Roman"/>
          <w:sz w:val="24"/>
          <w:szCs w:val="24"/>
        </w:rPr>
        <w:t xml:space="preserve"> </w:t>
      </w:r>
      <w:r w:rsidRPr="00233407">
        <w:rPr>
          <w:rFonts w:eastAsia="Times New Roman" w:cs="Times New Roman"/>
          <w:sz w:val="24"/>
          <w:szCs w:val="24"/>
        </w:rPr>
        <w:t>Philosophically speaking, the text doesn’t contain the “lesson”; if anything, the discussion does.</w:t>
      </w:r>
      <w:r w:rsidR="00890E86">
        <w:rPr>
          <w:rFonts w:eastAsia="Times New Roman" w:cs="Times New Roman"/>
          <w:sz w:val="24"/>
          <w:szCs w:val="24"/>
        </w:rPr>
        <w:t xml:space="preserve"> </w:t>
      </w:r>
      <w:r w:rsidRPr="00233407">
        <w:rPr>
          <w:rFonts w:eastAsia="Times New Roman" w:cs="Times New Roman"/>
          <w:sz w:val="24"/>
          <w:szCs w:val="24"/>
        </w:rPr>
        <w:t>Give that discussion time to develop, and make sure participants respond to or build on each other’s points rather than jumping around.</w:t>
      </w:r>
      <w:r w:rsidR="00890E86">
        <w:rPr>
          <w:rFonts w:eastAsia="Times New Roman" w:cs="Times New Roman"/>
          <w:sz w:val="24"/>
          <w:szCs w:val="24"/>
        </w:rPr>
        <w:t xml:space="preserve"> </w:t>
      </w:r>
      <w:r w:rsidRPr="00233407">
        <w:rPr>
          <w:rFonts w:eastAsia="Times New Roman" w:cs="Times New Roman"/>
          <w:sz w:val="24"/>
          <w:szCs w:val="24"/>
        </w:rPr>
        <w:t xml:space="preserve">If </w:t>
      </w:r>
      <w:r w:rsidRPr="00233407">
        <w:rPr>
          <w:rFonts w:eastAsia="Times New Roman" w:cs="Times New Roman"/>
          <w:sz w:val="24"/>
          <w:szCs w:val="24"/>
        </w:rPr>
        <w:lastRenderedPageBreak/>
        <w:t>you’re having trouble getting the ball rolling or finding something insightful to say, try focusing on a particularly complex passage and figuring out what makes it hard to follow or makes sense of.</w:t>
      </w:r>
      <w:r w:rsidR="00890E86">
        <w:rPr>
          <w:rFonts w:eastAsia="Times New Roman" w:cs="Times New Roman"/>
          <w:sz w:val="24"/>
          <w:szCs w:val="24"/>
        </w:rPr>
        <w:t xml:space="preserve"> </w:t>
      </w:r>
      <w:r w:rsidRPr="00233407">
        <w:rPr>
          <w:rFonts w:eastAsia="Times New Roman" w:cs="Times New Roman"/>
          <w:sz w:val="24"/>
          <w:szCs w:val="24"/>
        </w:rPr>
        <w:t>Don’t be afraid of asking questions you don’t know the answer to; articulating a question can be just as valuable to a discussion as providing an answer.</w:t>
      </w:r>
    </w:p>
    <w:p w:rsidR="00D82299" w:rsidRDefault="00D82299" w:rsidP="0026708F">
      <w:pPr>
        <w:spacing w:after="120" w:line="240" w:lineRule="auto"/>
        <w:rPr>
          <w:rFonts w:eastAsia="Times New Roman" w:cs="Times New Roman"/>
          <w:sz w:val="24"/>
          <w:szCs w:val="24"/>
        </w:rPr>
      </w:pPr>
    </w:p>
    <w:p w:rsidR="00D82299" w:rsidRPr="00D82299" w:rsidRDefault="00D82299" w:rsidP="0026708F">
      <w:pPr>
        <w:spacing w:after="120" w:line="240" w:lineRule="auto"/>
        <w:rPr>
          <w:rFonts w:eastAsia="Times New Roman" w:cs="Times New Roman"/>
          <w:b/>
          <w:sz w:val="32"/>
          <w:szCs w:val="32"/>
        </w:rPr>
      </w:pPr>
      <w:r w:rsidRPr="00D82299">
        <w:rPr>
          <w:rFonts w:eastAsia="Times New Roman" w:cs="Times New Roman"/>
          <w:b/>
          <w:sz w:val="32"/>
          <w:szCs w:val="32"/>
        </w:rPr>
        <w:t>About the author</w:t>
      </w:r>
    </w:p>
    <w:p w:rsidR="002A0040" w:rsidRDefault="00D45990">
      <w:pPr>
        <w:rPr>
          <w:sz w:val="24"/>
          <w:szCs w:val="24"/>
        </w:rPr>
      </w:pPr>
      <w:r w:rsidRPr="00D45990">
        <w:rPr>
          <w:rFonts w:eastAsia="Times New Roman" w:cs="Times New Roman"/>
          <w:sz w:val="24"/>
          <w:szCs w:val="24"/>
        </w:rPr>
        <w:t xml:space="preserve">Carmen Maria Machado is the author of the memoir </w:t>
      </w:r>
      <w:r w:rsidRPr="00D45990">
        <w:rPr>
          <w:rFonts w:eastAsia="Times New Roman" w:cs="Times New Roman"/>
          <w:i/>
          <w:iCs/>
          <w:sz w:val="24"/>
          <w:szCs w:val="24"/>
        </w:rPr>
        <w:t>In the Dream House</w:t>
      </w:r>
      <w:r w:rsidRPr="00D45990">
        <w:rPr>
          <w:rFonts w:eastAsia="Times New Roman" w:cs="Times New Roman"/>
          <w:sz w:val="24"/>
          <w:szCs w:val="24"/>
        </w:rPr>
        <w:t xml:space="preserve"> and the short story collection </w:t>
      </w:r>
      <w:r w:rsidRPr="00D45990">
        <w:rPr>
          <w:rFonts w:eastAsia="Times New Roman" w:cs="Times New Roman"/>
          <w:i/>
          <w:iCs/>
          <w:sz w:val="24"/>
          <w:szCs w:val="24"/>
        </w:rPr>
        <w:t>Her Body and Other Parties</w:t>
      </w:r>
      <w:r w:rsidRPr="00D45990">
        <w:rPr>
          <w:rFonts w:eastAsia="Times New Roman" w:cs="Times New Roman"/>
          <w:sz w:val="24"/>
          <w:szCs w:val="24"/>
        </w:rPr>
        <w:t>. She has been a finalist for the National Book Award and the winner of the Bard Fiction Prize, the Lambda Literary Award for Lesbian Fiction, the Brooklyn Public Library Literature Prize, the Shirley Jacks</w:t>
      </w:r>
      <w:bookmarkStart w:id="0" w:name="_GoBack"/>
      <w:bookmarkEnd w:id="0"/>
      <w:r w:rsidRPr="00D45990">
        <w:rPr>
          <w:rFonts w:eastAsia="Times New Roman" w:cs="Times New Roman"/>
          <w:sz w:val="24"/>
          <w:szCs w:val="24"/>
        </w:rPr>
        <w:t xml:space="preserve">on Award, and the National Book Critics Circle's John Leonard Prize. In 2018, the </w:t>
      </w:r>
      <w:r w:rsidRPr="00D45990">
        <w:rPr>
          <w:rFonts w:eastAsia="Times New Roman" w:cs="Times New Roman"/>
          <w:i/>
          <w:iCs/>
          <w:sz w:val="24"/>
          <w:szCs w:val="24"/>
        </w:rPr>
        <w:t>New York Times</w:t>
      </w:r>
      <w:r w:rsidRPr="00D45990">
        <w:rPr>
          <w:rFonts w:eastAsia="Times New Roman" w:cs="Times New Roman"/>
          <w:sz w:val="24"/>
          <w:szCs w:val="24"/>
        </w:rPr>
        <w:t xml:space="preserve"> listed </w:t>
      </w:r>
      <w:r w:rsidRPr="00D45990">
        <w:rPr>
          <w:rFonts w:eastAsia="Times New Roman" w:cs="Times New Roman"/>
          <w:i/>
          <w:iCs/>
          <w:sz w:val="24"/>
          <w:szCs w:val="24"/>
        </w:rPr>
        <w:t xml:space="preserve">Her Body and Other Parties </w:t>
      </w:r>
      <w:r w:rsidRPr="00D45990">
        <w:rPr>
          <w:rFonts w:eastAsia="Times New Roman" w:cs="Times New Roman"/>
          <w:sz w:val="24"/>
          <w:szCs w:val="24"/>
        </w:rPr>
        <w:t>as a member of "The New Vanguard," one of "15 remarkable books by women that are shaping the way we read and write fiction in the 21st century."</w:t>
      </w:r>
      <w:r>
        <w:rPr>
          <w:rFonts w:eastAsia="Times New Roman" w:cs="Times New Roman"/>
          <w:sz w:val="24"/>
          <w:szCs w:val="24"/>
        </w:rPr>
        <w:t xml:space="preserve">  [Author’s site]</w:t>
      </w:r>
    </w:p>
    <w:p w:rsidR="00D82299" w:rsidRDefault="00D82299">
      <w:pPr>
        <w:rPr>
          <w:b/>
          <w:sz w:val="32"/>
          <w:szCs w:val="32"/>
        </w:rPr>
      </w:pPr>
      <w:r w:rsidRPr="00D82299">
        <w:rPr>
          <w:b/>
          <w:sz w:val="32"/>
          <w:szCs w:val="32"/>
        </w:rPr>
        <w:t>Short story collections</w:t>
      </w:r>
      <w:r>
        <w:rPr>
          <w:b/>
          <w:sz w:val="32"/>
          <w:szCs w:val="32"/>
        </w:rPr>
        <w:t xml:space="preserve"> by</w:t>
      </w:r>
      <w:r w:rsidRPr="00D82299">
        <w:rPr>
          <w:b/>
          <w:sz w:val="32"/>
          <w:szCs w:val="32"/>
        </w:rPr>
        <w:t xml:space="preserve"> the same author</w:t>
      </w:r>
    </w:p>
    <w:p w:rsidR="00D82299" w:rsidRPr="00D45990" w:rsidRDefault="00D45990" w:rsidP="00D82299">
      <w:pPr>
        <w:spacing w:after="0" w:line="240" w:lineRule="auto"/>
        <w:rPr>
          <w:sz w:val="24"/>
          <w:szCs w:val="24"/>
        </w:rPr>
      </w:pPr>
      <w:r>
        <w:rPr>
          <w:i/>
          <w:sz w:val="24"/>
          <w:szCs w:val="24"/>
        </w:rPr>
        <w:t>Her Body and Other Parties</w:t>
      </w:r>
      <w:r>
        <w:rPr>
          <w:sz w:val="24"/>
          <w:szCs w:val="24"/>
        </w:rPr>
        <w:t xml:space="preserve">.  </w:t>
      </w:r>
      <w:proofErr w:type="spellStart"/>
      <w:r>
        <w:rPr>
          <w:sz w:val="24"/>
          <w:szCs w:val="24"/>
        </w:rPr>
        <w:t>Graywolf</w:t>
      </w:r>
      <w:proofErr w:type="spellEnd"/>
      <w:r>
        <w:rPr>
          <w:sz w:val="24"/>
          <w:szCs w:val="24"/>
        </w:rPr>
        <w:t>, 2017.</w:t>
      </w:r>
    </w:p>
    <w:sectPr w:rsidR="00D82299" w:rsidRPr="00D45990" w:rsidSect="00D76732">
      <w:headerReference w:type="default" r:id="rId8"/>
      <w:foot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D3" w:rsidRDefault="004B7CD3" w:rsidP="0026708F">
      <w:pPr>
        <w:spacing w:after="0" w:line="240" w:lineRule="auto"/>
      </w:pPr>
      <w:r>
        <w:separator/>
      </w:r>
    </w:p>
  </w:endnote>
  <w:endnote w:type="continuationSeparator" w:id="0">
    <w:p w:rsidR="004B7CD3" w:rsidRDefault="004B7CD3" w:rsidP="002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Pr="00D76732" w:rsidRDefault="00D61E3A" w:rsidP="00D61E3A">
    <w:pPr>
      <w:jc w:val="center"/>
      <w:rPr>
        <w:b/>
        <w:sz w:val="20"/>
        <w:szCs w:val="20"/>
      </w:rPr>
    </w:pPr>
  </w:p>
  <w:p w:rsidR="00D61E3A" w:rsidRPr="0026708F" w:rsidRDefault="00D61E3A" w:rsidP="00D61E3A">
    <w:pPr>
      <w:jc w:val="center"/>
      <w:rPr>
        <w:sz w:val="28"/>
        <w:szCs w:val="28"/>
      </w:rPr>
    </w:pPr>
    <w:r w:rsidRPr="0026708F">
      <w:rPr>
        <w:rFonts w:eastAsia="Times New Roman" w:cs="Times New Roman"/>
        <w:sz w:val="28"/>
        <w:szCs w:val="28"/>
      </w:rPr>
      <w:t>Nicholas Allred</w:t>
    </w:r>
    <w:r>
      <w:rPr>
        <w:rFonts w:eastAsia="Times New Roman" w:cs="Times New Roman"/>
        <w:sz w:val="28"/>
        <w:szCs w:val="28"/>
      </w:rPr>
      <w:t xml:space="preserve"> (RUL-NB)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D3" w:rsidRDefault="004B7CD3" w:rsidP="0026708F">
      <w:pPr>
        <w:spacing w:after="0" w:line="240" w:lineRule="auto"/>
      </w:pPr>
      <w:r>
        <w:separator/>
      </w:r>
    </w:p>
  </w:footnote>
  <w:footnote w:type="continuationSeparator" w:id="0">
    <w:p w:rsidR="004B7CD3" w:rsidRDefault="004B7CD3" w:rsidP="0026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F" w:rsidRDefault="00D61E3A" w:rsidP="0026708F">
    <w:pPr>
      <w:jc w:val="center"/>
      <w:rPr>
        <w:b/>
        <w:sz w:val="40"/>
        <w:szCs w:val="40"/>
      </w:rPr>
    </w:pPr>
    <w:r>
      <w:rPr>
        <w:b/>
        <w:sz w:val="40"/>
        <w:szCs w:val="40"/>
      </w:rPr>
      <w:t>BWR</w:t>
    </w:r>
    <w:r w:rsidR="0026708F" w:rsidRPr="0026708F">
      <w:rPr>
        <w:b/>
        <w:sz w:val="40"/>
        <w:szCs w:val="40"/>
      </w:rPr>
      <w:t xml:space="preserve"> Discussion Worksheet</w:t>
    </w:r>
  </w:p>
  <w:p w:rsidR="00D76732" w:rsidRPr="00D76732" w:rsidRDefault="00D76732" w:rsidP="0026708F">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A43"/>
    <w:multiLevelType w:val="multilevel"/>
    <w:tmpl w:val="488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940FDD"/>
    <w:multiLevelType w:val="multilevel"/>
    <w:tmpl w:val="8D6605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0"/>
    <w:rsid w:val="0000234F"/>
    <w:rsid w:val="00022E7E"/>
    <w:rsid w:val="0007115D"/>
    <w:rsid w:val="000A2B08"/>
    <w:rsid w:val="000E32A4"/>
    <w:rsid w:val="000F5C32"/>
    <w:rsid w:val="002149A0"/>
    <w:rsid w:val="00233407"/>
    <w:rsid w:val="00256032"/>
    <w:rsid w:val="0026708F"/>
    <w:rsid w:val="002A0040"/>
    <w:rsid w:val="002A3611"/>
    <w:rsid w:val="002B5D62"/>
    <w:rsid w:val="00345A1F"/>
    <w:rsid w:val="003806DA"/>
    <w:rsid w:val="003E7C60"/>
    <w:rsid w:val="003F0535"/>
    <w:rsid w:val="00475B96"/>
    <w:rsid w:val="004B7CD3"/>
    <w:rsid w:val="005B4878"/>
    <w:rsid w:val="005F02F7"/>
    <w:rsid w:val="006577F9"/>
    <w:rsid w:val="006765F7"/>
    <w:rsid w:val="006E4020"/>
    <w:rsid w:val="00702CCE"/>
    <w:rsid w:val="007A2E6A"/>
    <w:rsid w:val="007B1759"/>
    <w:rsid w:val="007B63E2"/>
    <w:rsid w:val="007F2243"/>
    <w:rsid w:val="007F6FFC"/>
    <w:rsid w:val="00800D2A"/>
    <w:rsid w:val="00890E86"/>
    <w:rsid w:val="008A6D17"/>
    <w:rsid w:val="008F4EAA"/>
    <w:rsid w:val="00914E86"/>
    <w:rsid w:val="009665F2"/>
    <w:rsid w:val="00986136"/>
    <w:rsid w:val="00A46910"/>
    <w:rsid w:val="00A565D7"/>
    <w:rsid w:val="00AD2946"/>
    <w:rsid w:val="00B80932"/>
    <w:rsid w:val="00BC0F3A"/>
    <w:rsid w:val="00BF7534"/>
    <w:rsid w:val="00C43FF8"/>
    <w:rsid w:val="00CE7171"/>
    <w:rsid w:val="00D24BE3"/>
    <w:rsid w:val="00D45990"/>
    <w:rsid w:val="00D5213C"/>
    <w:rsid w:val="00D61E3A"/>
    <w:rsid w:val="00D63C21"/>
    <w:rsid w:val="00D76732"/>
    <w:rsid w:val="00D82299"/>
    <w:rsid w:val="00DF399F"/>
    <w:rsid w:val="00E107BE"/>
    <w:rsid w:val="00E255F8"/>
    <w:rsid w:val="00E9545F"/>
    <w:rsid w:val="00EB2480"/>
    <w:rsid w:val="00FD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55D96"/>
  <w15:docId w15:val="{BEE6AD99-96B7-46AF-A3B7-49CEFFF2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1"/>
    <w:rPr>
      <w:rFonts w:ascii="Segoe UI" w:hAnsi="Segoe UI" w:cs="Segoe UI"/>
      <w:sz w:val="18"/>
      <w:szCs w:val="18"/>
    </w:rPr>
  </w:style>
  <w:style w:type="table" w:styleId="TableGrid">
    <w:name w:val="Table Grid"/>
    <w:basedOn w:val="TableNormal"/>
    <w:uiPriority w:val="59"/>
    <w:rsid w:val="0026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8F"/>
  </w:style>
  <w:style w:type="paragraph" w:styleId="Footer">
    <w:name w:val="footer"/>
    <w:basedOn w:val="Normal"/>
    <w:link w:val="FooterChar"/>
    <w:uiPriority w:val="99"/>
    <w:unhideWhenUsed/>
    <w:rsid w:val="0026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0439">
      <w:bodyDiv w:val="1"/>
      <w:marLeft w:val="0"/>
      <w:marRight w:val="0"/>
      <w:marTop w:val="0"/>
      <w:marBottom w:val="0"/>
      <w:divBdr>
        <w:top w:val="none" w:sz="0" w:space="0" w:color="auto"/>
        <w:left w:val="none" w:sz="0" w:space="0" w:color="auto"/>
        <w:bottom w:val="none" w:sz="0" w:space="0" w:color="auto"/>
        <w:right w:val="none" w:sz="0" w:space="0" w:color="auto"/>
      </w:divBdr>
    </w:div>
    <w:div w:id="1203127919">
      <w:bodyDiv w:val="1"/>
      <w:marLeft w:val="0"/>
      <w:marRight w:val="0"/>
      <w:marTop w:val="0"/>
      <w:marBottom w:val="0"/>
      <w:divBdr>
        <w:top w:val="none" w:sz="0" w:space="0" w:color="auto"/>
        <w:left w:val="none" w:sz="0" w:space="0" w:color="auto"/>
        <w:bottom w:val="none" w:sz="0" w:space="0" w:color="auto"/>
        <w:right w:val="none" w:sz="0" w:space="0" w:color="auto"/>
      </w:divBdr>
    </w:div>
    <w:div w:id="1432896800">
      <w:bodyDiv w:val="1"/>
      <w:marLeft w:val="0"/>
      <w:marRight w:val="0"/>
      <w:marTop w:val="0"/>
      <w:marBottom w:val="0"/>
      <w:divBdr>
        <w:top w:val="none" w:sz="0" w:space="0" w:color="auto"/>
        <w:left w:val="none" w:sz="0" w:space="0" w:color="auto"/>
        <w:bottom w:val="none" w:sz="0" w:space="0" w:color="auto"/>
        <w:right w:val="none" w:sz="0" w:space="0" w:color="auto"/>
      </w:divBdr>
    </w:div>
    <w:div w:id="15581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alchref</dc:creator>
  <cp:lastModifiedBy>Windows User</cp:lastModifiedBy>
  <cp:revision>2</cp:revision>
  <cp:lastPrinted>2019-09-18T18:21:00Z</cp:lastPrinted>
  <dcterms:created xsi:type="dcterms:W3CDTF">2019-10-09T20:23:00Z</dcterms:created>
  <dcterms:modified xsi:type="dcterms:W3CDTF">2019-10-09T20:23:00Z</dcterms:modified>
</cp:coreProperties>
</file>