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25DE9" w14:textId="77777777" w:rsidR="00DB2253" w:rsidRPr="00003E22" w:rsidRDefault="00DB2253" w:rsidP="001F35C0">
      <w:pPr>
        <w:widowControl w:val="0"/>
        <w:autoSpaceDE w:val="0"/>
        <w:autoSpaceDN w:val="0"/>
        <w:adjustRightInd w:val="0"/>
        <w:contextualSpacing/>
        <w:jc w:val="center"/>
        <w:rPr>
          <w:rFonts w:ascii="TmsNagari" w:hAnsi="TmsNagari"/>
        </w:rPr>
      </w:pPr>
      <w:r w:rsidRPr="00003E22">
        <w:rPr>
          <w:rFonts w:ascii="TmsNagari" w:hAnsi="TmsNagari"/>
          <w:b/>
        </w:rPr>
        <w:t>Religion</w:t>
      </w:r>
      <w:r w:rsidRPr="00003E22">
        <w:rPr>
          <w:rFonts w:ascii="TmsNagari" w:hAnsi="TmsNagari"/>
        </w:rPr>
        <w:t xml:space="preserve"> </w:t>
      </w:r>
      <w:r w:rsidRPr="00003E22">
        <w:rPr>
          <w:rFonts w:ascii="TmsNagari" w:hAnsi="TmsNagari" w:cs="Calibri"/>
          <w:color w:val="000000"/>
        </w:rPr>
        <w:t>01:840:368:01</w:t>
      </w:r>
    </w:p>
    <w:p w14:paraId="6F396672" w14:textId="77777777" w:rsidR="00DB2253" w:rsidRPr="00003E22" w:rsidRDefault="00DB2253" w:rsidP="00DB2253">
      <w:pPr>
        <w:widowControl w:val="0"/>
        <w:autoSpaceDE w:val="0"/>
        <w:autoSpaceDN w:val="0"/>
        <w:adjustRightInd w:val="0"/>
        <w:contextualSpacing/>
        <w:jc w:val="center"/>
        <w:rPr>
          <w:rFonts w:ascii="TmsNagari" w:hAnsi="TmsNagari"/>
          <w:b/>
        </w:rPr>
      </w:pPr>
      <w:r w:rsidRPr="00003E22">
        <w:rPr>
          <w:rFonts w:ascii="TmsNagari" w:hAnsi="TmsNagari"/>
          <w:b/>
        </w:rPr>
        <w:t xml:space="preserve">Introduction to Hindu Philosophy </w:t>
      </w:r>
    </w:p>
    <w:p w14:paraId="081C031A" w14:textId="77777777" w:rsidR="00DB2253" w:rsidRPr="00003E22" w:rsidRDefault="00DB2253" w:rsidP="00DB2253">
      <w:pPr>
        <w:pStyle w:val="NormalWeb"/>
        <w:spacing w:before="0" w:beforeAutospacing="0" w:after="0" w:afterAutospacing="0"/>
        <w:jc w:val="center"/>
        <w:rPr>
          <w:rFonts w:ascii="TmsNagari" w:hAnsi="TmsNagari" w:cs="Calibri"/>
          <w:color w:val="000000"/>
        </w:rPr>
      </w:pPr>
      <w:r w:rsidRPr="00003E22">
        <w:rPr>
          <w:rFonts w:ascii="TmsNagari" w:hAnsi="TmsNagari"/>
          <w:b/>
        </w:rPr>
        <w:t>Location:</w:t>
      </w:r>
      <w:r w:rsidRPr="00003E22">
        <w:rPr>
          <w:rFonts w:ascii="TmsNagari" w:hAnsi="TmsNagari"/>
        </w:rPr>
        <w:t xml:space="preserve"> </w:t>
      </w:r>
      <w:r w:rsidRPr="00003E22">
        <w:rPr>
          <w:rFonts w:ascii="TmsNagari" w:hAnsi="TmsNagari" w:cs="Calibri"/>
          <w:color w:val="000000"/>
        </w:rPr>
        <w:t xml:space="preserve">Cook/Douglass </w:t>
      </w:r>
      <w:r>
        <w:rPr>
          <w:rFonts w:ascii="TmsNagari" w:hAnsi="TmsNagari" w:cs="Calibri"/>
          <w:color w:val="000000"/>
        </w:rPr>
        <w:t>Lecture Hall</w:t>
      </w:r>
      <w:r w:rsidRPr="00003E22">
        <w:rPr>
          <w:rFonts w:ascii="TmsNagari" w:hAnsi="TmsNagari" w:cs="Calibri"/>
          <w:color w:val="000000"/>
        </w:rPr>
        <w:t xml:space="preserve">, Room </w:t>
      </w:r>
      <w:r>
        <w:rPr>
          <w:rFonts w:ascii="TmsNagari" w:hAnsi="TmsNagari" w:cs="Calibri"/>
          <w:color w:val="000000"/>
        </w:rPr>
        <w:t>109</w:t>
      </w:r>
    </w:p>
    <w:p w14:paraId="35AFAE46" w14:textId="0F3A848B" w:rsidR="00DB2253" w:rsidRPr="00003E22" w:rsidRDefault="00DB2253" w:rsidP="00DB2253">
      <w:pPr>
        <w:widowControl w:val="0"/>
        <w:autoSpaceDE w:val="0"/>
        <w:autoSpaceDN w:val="0"/>
        <w:adjustRightInd w:val="0"/>
        <w:contextualSpacing/>
        <w:jc w:val="center"/>
        <w:rPr>
          <w:rFonts w:ascii="TmsNagari" w:eastAsia="MS Mincho" w:hAnsi="TmsNagari"/>
        </w:rPr>
      </w:pPr>
      <w:r w:rsidRPr="00003E22">
        <w:rPr>
          <w:rFonts w:ascii="TmsNagari" w:hAnsi="TmsNagari" w:cs="Calibri"/>
          <w:b/>
          <w:color w:val="000000"/>
        </w:rPr>
        <w:t>Tuesday &amp;Thursday:</w:t>
      </w:r>
      <w:r w:rsidRPr="00003E22">
        <w:rPr>
          <w:rFonts w:ascii="TmsNagari" w:hAnsi="TmsNagari" w:cs="Calibri"/>
          <w:color w:val="000000"/>
        </w:rPr>
        <w:t xml:space="preserve"> </w:t>
      </w:r>
      <w:r>
        <w:rPr>
          <w:rFonts w:ascii="TmsNagari" w:hAnsi="TmsNagari" w:cs="Calibri"/>
          <w:color w:val="000000"/>
        </w:rPr>
        <w:t>2</w:t>
      </w:r>
      <w:r w:rsidRPr="00003E22">
        <w:rPr>
          <w:rFonts w:ascii="TmsNagari" w:hAnsi="TmsNagari" w:cs="Calibri"/>
          <w:color w:val="000000"/>
        </w:rPr>
        <w:t>:</w:t>
      </w:r>
      <w:r>
        <w:rPr>
          <w:rFonts w:ascii="TmsNagari" w:hAnsi="TmsNagari" w:cs="Calibri"/>
          <w:color w:val="000000"/>
        </w:rPr>
        <w:t>1</w:t>
      </w:r>
      <w:r w:rsidRPr="00003E22">
        <w:rPr>
          <w:rFonts w:ascii="TmsNagari" w:hAnsi="TmsNagari" w:cs="Calibri"/>
          <w:color w:val="000000"/>
        </w:rPr>
        <w:t>5-</w:t>
      </w:r>
      <w:r>
        <w:rPr>
          <w:rFonts w:ascii="TmsNagari" w:hAnsi="TmsNagari" w:cs="Calibri"/>
          <w:color w:val="000000"/>
        </w:rPr>
        <w:t>3</w:t>
      </w:r>
      <w:r w:rsidRPr="00003E22">
        <w:rPr>
          <w:rFonts w:ascii="TmsNagari" w:hAnsi="TmsNagari" w:cs="Calibri"/>
          <w:color w:val="000000"/>
        </w:rPr>
        <w:t>:</w:t>
      </w:r>
      <w:r>
        <w:rPr>
          <w:rFonts w:ascii="TmsNagari" w:hAnsi="TmsNagari" w:cs="Calibri"/>
          <w:color w:val="000000"/>
        </w:rPr>
        <w:t>3</w:t>
      </w:r>
      <w:r w:rsidRPr="00003E22">
        <w:rPr>
          <w:rFonts w:ascii="TmsNagari" w:hAnsi="TmsNagari" w:cs="Calibri"/>
          <w:color w:val="000000"/>
        </w:rPr>
        <w:t>5</w:t>
      </w:r>
      <w:r w:rsidR="00742C9B">
        <w:rPr>
          <w:rFonts w:ascii="TmsNagari" w:hAnsi="TmsNagari" w:cs="Calibri"/>
          <w:color w:val="000000"/>
        </w:rPr>
        <w:t xml:space="preserve"> PM</w:t>
      </w:r>
      <w:r w:rsidRPr="00003E22">
        <w:rPr>
          <w:rFonts w:ascii="MS Mincho" w:eastAsia="MS Mincho" w:hAnsi="MS Mincho" w:cs="MS Mincho" w:hint="eastAsia"/>
        </w:rPr>
        <w:t> </w:t>
      </w:r>
    </w:p>
    <w:p w14:paraId="2FBD8541" w14:textId="77777777" w:rsidR="00DB2253" w:rsidRPr="00003E22" w:rsidRDefault="00DB2253" w:rsidP="00DB2253">
      <w:pPr>
        <w:widowControl w:val="0"/>
        <w:autoSpaceDE w:val="0"/>
        <w:autoSpaceDN w:val="0"/>
        <w:adjustRightInd w:val="0"/>
        <w:contextualSpacing/>
        <w:jc w:val="center"/>
        <w:rPr>
          <w:rFonts w:ascii="TmsNagari" w:eastAsia="MS Mincho" w:hAnsi="TmsNagari"/>
        </w:rPr>
      </w:pPr>
      <w:r w:rsidRPr="00003E22">
        <w:rPr>
          <w:rFonts w:ascii="TmsNagari" w:hAnsi="TmsNagari"/>
        </w:rPr>
        <w:t>Instructor: Edwin Bryant</w:t>
      </w:r>
      <w:r w:rsidRPr="00003E22">
        <w:rPr>
          <w:rFonts w:ascii="MS Mincho" w:eastAsia="MS Mincho" w:hAnsi="MS Mincho" w:cs="MS Mincho" w:hint="eastAsia"/>
        </w:rPr>
        <w:t> </w:t>
      </w:r>
    </w:p>
    <w:p w14:paraId="14ADCF94" w14:textId="77777777" w:rsidR="00DB2253" w:rsidRPr="00003E22" w:rsidRDefault="00DB2253" w:rsidP="00DB2253">
      <w:pPr>
        <w:widowControl w:val="0"/>
        <w:autoSpaceDE w:val="0"/>
        <w:autoSpaceDN w:val="0"/>
        <w:adjustRightInd w:val="0"/>
        <w:contextualSpacing/>
        <w:jc w:val="center"/>
        <w:rPr>
          <w:rFonts w:ascii="TmsNagari" w:eastAsia="MS Mincho" w:hAnsi="TmsNagari"/>
        </w:rPr>
      </w:pPr>
      <w:r w:rsidRPr="00003E22">
        <w:rPr>
          <w:rFonts w:ascii="TmsNagari" w:hAnsi="TmsNagari"/>
        </w:rPr>
        <w:t>E-mail: &lt;edbryant@religion.rutgers.edu&gt;.</w:t>
      </w:r>
      <w:r w:rsidRPr="00003E22">
        <w:rPr>
          <w:rFonts w:ascii="MS Mincho" w:eastAsia="MS Mincho" w:hAnsi="MS Mincho" w:cs="MS Mincho" w:hint="eastAsia"/>
        </w:rPr>
        <w:t> </w:t>
      </w:r>
    </w:p>
    <w:p w14:paraId="6B0126BF" w14:textId="11CB7AA2" w:rsidR="00DB2253" w:rsidRPr="00005F67" w:rsidRDefault="00DB2253" w:rsidP="00005F67">
      <w:pPr>
        <w:widowControl w:val="0"/>
        <w:autoSpaceDE w:val="0"/>
        <w:autoSpaceDN w:val="0"/>
        <w:adjustRightInd w:val="0"/>
        <w:contextualSpacing/>
        <w:jc w:val="center"/>
        <w:rPr>
          <w:rFonts w:ascii="TmsNagari" w:hAnsi="TmsNagari"/>
          <w:color w:val="000000" w:themeColor="text1"/>
        </w:rPr>
      </w:pPr>
      <w:r w:rsidRPr="00003E22">
        <w:rPr>
          <w:rFonts w:ascii="TmsNagari" w:hAnsi="TmsNagari"/>
        </w:rPr>
        <w:t xml:space="preserve">Office Hours: Tue 1-2.00 PM, </w:t>
      </w:r>
      <w:r w:rsidR="00005F67" w:rsidRPr="00005F67">
        <w:rPr>
          <w:rFonts w:ascii="TmsNagari" w:hAnsi="TmsNagari"/>
          <w:color w:val="000000" w:themeColor="text1"/>
        </w:rPr>
        <w:t>64 College Ave, Office 202</w:t>
      </w:r>
      <w:r w:rsidRPr="00120DCB">
        <w:rPr>
          <w:rFonts w:ascii="TmsNagari" w:hAnsi="TmsNagari"/>
          <w:color w:val="000000" w:themeColor="text1"/>
        </w:rPr>
        <w:t xml:space="preserve">, </w:t>
      </w:r>
      <w:r w:rsidR="00005F67">
        <w:rPr>
          <w:rFonts w:ascii="TmsNagari" w:hAnsi="TmsNagari"/>
          <w:color w:val="000000" w:themeColor="text1"/>
        </w:rPr>
        <w:t>College Ave</w:t>
      </w:r>
      <w:r w:rsidRPr="00120DCB">
        <w:rPr>
          <w:rFonts w:ascii="TmsNagari" w:hAnsi="TmsNagari"/>
          <w:color w:val="000000" w:themeColor="text1"/>
        </w:rPr>
        <w:t xml:space="preserve"> Campus.</w:t>
      </w:r>
    </w:p>
    <w:p w14:paraId="26386041" w14:textId="77777777" w:rsidR="00DB2253" w:rsidRPr="00003E22" w:rsidRDefault="00DB2253" w:rsidP="00DB2253">
      <w:pPr>
        <w:widowControl w:val="0"/>
        <w:autoSpaceDE w:val="0"/>
        <w:autoSpaceDN w:val="0"/>
        <w:adjustRightInd w:val="0"/>
        <w:jc w:val="center"/>
        <w:rPr>
          <w:rFonts w:ascii="TmsNagari" w:hAnsi="TmsNagari"/>
          <w:b/>
          <w:bCs/>
        </w:rPr>
      </w:pPr>
    </w:p>
    <w:p w14:paraId="5BD1629F" w14:textId="77777777" w:rsidR="00DB2253"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Course Description and Objectives: </w:t>
      </w:r>
    </w:p>
    <w:p w14:paraId="0AC152C5" w14:textId="77777777" w:rsidR="00DB2253" w:rsidRPr="00003E22" w:rsidRDefault="00DB2253" w:rsidP="00DB2253">
      <w:pPr>
        <w:widowControl w:val="0"/>
        <w:autoSpaceDE w:val="0"/>
        <w:autoSpaceDN w:val="0"/>
        <w:adjustRightInd w:val="0"/>
        <w:rPr>
          <w:rFonts w:ascii="TmsNagari" w:hAnsi="TmsNagari"/>
        </w:rPr>
      </w:pPr>
      <w:r w:rsidRPr="00003E22">
        <w:rPr>
          <w:rFonts w:ascii="TmsNagari" w:hAnsi="TmsNagari"/>
        </w:rPr>
        <w:t>This course will attempt an overview (and no more) of some of the main schools of orthodox Hindu thought up to the medieval period. Attention will be paid to some of the prominent interconnections and points of contestation amongst some of these schools. The course will utilize primary texts wherever possible.</w:t>
      </w:r>
    </w:p>
    <w:p w14:paraId="3590FD59" w14:textId="77777777" w:rsidR="00DB2253" w:rsidRDefault="00DB2253" w:rsidP="00DB2253">
      <w:pPr>
        <w:widowControl w:val="0"/>
        <w:autoSpaceDE w:val="0"/>
        <w:autoSpaceDN w:val="0"/>
        <w:adjustRightInd w:val="0"/>
        <w:rPr>
          <w:rFonts w:ascii="TmsNagari" w:hAnsi="TmsNagari"/>
          <w:b/>
          <w:bCs/>
        </w:rPr>
      </w:pPr>
    </w:p>
    <w:p w14:paraId="16541880" w14:textId="77777777" w:rsidR="00DB2253" w:rsidRPr="00003E22" w:rsidRDefault="00DB2253" w:rsidP="00DB2253">
      <w:pPr>
        <w:widowControl w:val="0"/>
        <w:autoSpaceDE w:val="0"/>
        <w:autoSpaceDN w:val="0"/>
        <w:adjustRightInd w:val="0"/>
        <w:rPr>
          <w:rFonts w:ascii="TmsNagari" w:hAnsi="TmsNagari"/>
        </w:rPr>
      </w:pPr>
      <w:r w:rsidRPr="00003E22">
        <w:rPr>
          <w:rFonts w:ascii="TmsNagari" w:hAnsi="TmsNagari"/>
          <w:b/>
          <w:bCs/>
        </w:rPr>
        <w:t xml:space="preserve">Course Prerequisites: </w:t>
      </w:r>
      <w:r w:rsidRPr="00003E22">
        <w:rPr>
          <w:rFonts w:ascii="TmsNagari" w:hAnsi="TmsNagari"/>
        </w:rPr>
        <w:t xml:space="preserve">None. </w:t>
      </w:r>
    </w:p>
    <w:p w14:paraId="333C9FD2" w14:textId="77777777" w:rsidR="00DB2253" w:rsidRDefault="00DB2253" w:rsidP="00DB2253">
      <w:pPr>
        <w:widowControl w:val="0"/>
        <w:autoSpaceDE w:val="0"/>
        <w:autoSpaceDN w:val="0"/>
        <w:adjustRightInd w:val="0"/>
        <w:rPr>
          <w:rFonts w:ascii="TmsNagari" w:hAnsi="TmsNagari"/>
          <w:b/>
          <w:bCs/>
        </w:rPr>
      </w:pPr>
    </w:p>
    <w:p w14:paraId="37CC1368" w14:textId="77777777" w:rsidR="00DB2253"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Course Requirement: </w:t>
      </w:r>
    </w:p>
    <w:p w14:paraId="2B1147A3" w14:textId="00778F82" w:rsidR="00DB2253" w:rsidRPr="00003E22" w:rsidRDefault="00DB2253" w:rsidP="00DB2253">
      <w:pPr>
        <w:widowControl w:val="0"/>
        <w:autoSpaceDE w:val="0"/>
        <w:autoSpaceDN w:val="0"/>
        <w:adjustRightInd w:val="0"/>
        <w:rPr>
          <w:rFonts w:ascii="TmsNagari" w:hAnsi="TmsNagari"/>
        </w:rPr>
      </w:pPr>
      <w:r w:rsidRPr="00003E22">
        <w:rPr>
          <w:rFonts w:ascii="TmsNagari" w:hAnsi="TmsNagari"/>
        </w:rPr>
        <w:t>Class attendance and participation (10% of the final grade); two non-</w:t>
      </w:r>
      <w:r w:rsidR="00261FB0">
        <w:rPr>
          <w:rFonts w:ascii="TmsNagari" w:hAnsi="TmsNagari"/>
        </w:rPr>
        <w:t>c</w:t>
      </w:r>
      <w:r w:rsidRPr="00003E22">
        <w:rPr>
          <w:rFonts w:ascii="TmsNagari" w:hAnsi="TmsNagari"/>
        </w:rPr>
        <w:t xml:space="preserve">umulative quizzes (25% of the final grade each); a final cumulative exam (40% of the final grade). </w:t>
      </w:r>
      <w:r w:rsidRPr="00003E22">
        <w:rPr>
          <w:rFonts w:ascii="TmsNagari" w:hAnsi="TmsNagari"/>
          <w:b/>
          <w:bCs/>
        </w:rPr>
        <w:t xml:space="preserve">Please </w:t>
      </w:r>
      <w:proofErr w:type="gramStart"/>
      <w:r w:rsidRPr="00003E22">
        <w:rPr>
          <w:rFonts w:ascii="TmsNagari" w:hAnsi="TmsNagari"/>
          <w:b/>
          <w:bCs/>
        </w:rPr>
        <w:t>note:</w:t>
      </w:r>
      <w:proofErr w:type="gramEnd"/>
      <w:r w:rsidRPr="00003E22">
        <w:rPr>
          <w:rFonts w:ascii="TmsNagari" w:hAnsi="TmsNagari"/>
          <w:b/>
          <w:bCs/>
        </w:rPr>
        <w:t xml:space="preserve"> there are no make-ups for missed quizzes or exams except in the case of an absence caused by an unexpected emergency and evidenced by a doctor's or dean's note. In the event of such a documented emergency, the instructor must be informed of the impending absence immediately (i.e. on the day of the quiz), and the make-up must be taken on the day after the quiz. There are no exceptions to these conditions.</w:t>
      </w:r>
      <w:r w:rsidRPr="00003E22">
        <w:rPr>
          <w:rFonts w:ascii="MS Mincho" w:eastAsia="MS Mincho" w:hAnsi="MS Mincho" w:cs="MS Mincho" w:hint="eastAsia"/>
          <w:b/>
          <w:bCs/>
        </w:rPr>
        <w:t> </w:t>
      </w:r>
      <w:r w:rsidRPr="00003E22">
        <w:rPr>
          <w:rFonts w:ascii="TmsNagari" w:hAnsi="TmsNagari"/>
          <w:b/>
          <w:bCs/>
        </w:rPr>
        <w:t xml:space="preserve">Also, this is a large class and it is distracting to other students as well as the instructor if students chat to each other during the lectures. Students who do so, or send/check e-mail or text messages etc., during class, will have points deducted from their grade. </w:t>
      </w:r>
    </w:p>
    <w:p w14:paraId="50F5FD4C" w14:textId="77777777" w:rsidR="00DB2253" w:rsidRDefault="00DB2253" w:rsidP="00DB2253">
      <w:pPr>
        <w:widowControl w:val="0"/>
        <w:autoSpaceDE w:val="0"/>
        <w:autoSpaceDN w:val="0"/>
        <w:adjustRightInd w:val="0"/>
        <w:rPr>
          <w:rFonts w:ascii="TmsNagari" w:hAnsi="TmsNagari"/>
          <w:b/>
          <w:bCs/>
        </w:rPr>
      </w:pPr>
    </w:p>
    <w:p w14:paraId="08033896" w14:textId="77777777" w:rsidR="0071053B" w:rsidRPr="0071053B" w:rsidRDefault="0071053B" w:rsidP="0071053B">
      <w:pPr>
        <w:rPr>
          <w:b/>
        </w:rPr>
      </w:pPr>
      <w:r w:rsidRPr="0071053B">
        <w:rPr>
          <w:b/>
        </w:rPr>
        <w:t xml:space="preserve">Please note: the lecture is being video recorded and will be posted online. </w:t>
      </w:r>
    </w:p>
    <w:p w14:paraId="7E9E7C26" w14:textId="77777777" w:rsidR="0071053B" w:rsidRDefault="0071053B" w:rsidP="00DB2253">
      <w:pPr>
        <w:widowControl w:val="0"/>
        <w:autoSpaceDE w:val="0"/>
        <w:autoSpaceDN w:val="0"/>
        <w:adjustRightInd w:val="0"/>
        <w:rPr>
          <w:rFonts w:ascii="TmsNagari" w:hAnsi="TmsNagari"/>
          <w:b/>
          <w:bCs/>
        </w:rPr>
      </w:pPr>
    </w:p>
    <w:p w14:paraId="210DBDB6" w14:textId="77777777" w:rsidR="00DE5956" w:rsidRDefault="00DE5956" w:rsidP="00DB2253">
      <w:pPr>
        <w:widowControl w:val="0"/>
        <w:autoSpaceDE w:val="0"/>
        <w:autoSpaceDN w:val="0"/>
        <w:adjustRightInd w:val="0"/>
        <w:rPr>
          <w:rFonts w:ascii="TmsNagari" w:hAnsi="TmsNagari"/>
          <w:b/>
          <w:bCs/>
        </w:rPr>
      </w:pPr>
      <w:r w:rsidRPr="00D5775A">
        <w:rPr>
          <w:rFonts w:ascii="TmsNagari" w:hAnsi="TmsNagari"/>
          <w:b/>
        </w:rPr>
        <w:t>Required Readings</w:t>
      </w:r>
      <w:r>
        <w:rPr>
          <w:rFonts w:ascii="TmsNagari" w:hAnsi="TmsNagari"/>
          <w:b/>
        </w:rPr>
        <w:t xml:space="preserve"> (please note, respective readings are to be completed before the day indicated on the syllabus):</w:t>
      </w:r>
    </w:p>
    <w:p w14:paraId="2733A4FE" w14:textId="5C493408" w:rsidR="00552935" w:rsidRPr="00D5775A" w:rsidRDefault="00552935" w:rsidP="00552935">
      <w:pPr>
        <w:autoSpaceDE w:val="0"/>
        <w:autoSpaceDN w:val="0"/>
        <w:adjustRightInd w:val="0"/>
        <w:rPr>
          <w:rFonts w:ascii="TmsNagari" w:hAnsi="TmsNagari"/>
          <w:color w:val="000000"/>
        </w:rPr>
      </w:pPr>
      <w:r w:rsidRPr="00D5775A">
        <w:rPr>
          <w:rFonts w:ascii="TmsNagari" w:hAnsi="TmsNagari"/>
          <w:color w:val="000000"/>
        </w:rPr>
        <w:t>Hamilton, Sue</w:t>
      </w:r>
      <w:r w:rsidR="004E166A">
        <w:rPr>
          <w:rFonts w:ascii="TmsNagari" w:hAnsi="TmsNagari"/>
          <w:color w:val="000000"/>
        </w:rPr>
        <w:t>.</w:t>
      </w:r>
      <w:r w:rsidRPr="00D5775A">
        <w:rPr>
          <w:rFonts w:ascii="TmsNagari" w:hAnsi="TmsNagari"/>
          <w:color w:val="000000"/>
        </w:rPr>
        <w:t xml:space="preserve"> </w:t>
      </w:r>
      <w:r w:rsidRPr="00D5775A">
        <w:rPr>
          <w:rFonts w:ascii="TmsNagari" w:hAnsi="TmsNagari"/>
          <w:i/>
          <w:color w:val="000000"/>
        </w:rPr>
        <w:t xml:space="preserve">Indian Philosophy: </w:t>
      </w:r>
      <w:r w:rsidR="001F35C0">
        <w:rPr>
          <w:rFonts w:ascii="TmsNagari" w:hAnsi="TmsNagari"/>
          <w:i/>
          <w:color w:val="000000"/>
        </w:rPr>
        <w:t>A</w:t>
      </w:r>
      <w:r w:rsidRPr="00D5775A">
        <w:rPr>
          <w:rFonts w:ascii="TmsNagari" w:hAnsi="TmsNagari"/>
          <w:i/>
          <w:color w:val="000000"/>
        </w:rPr>
        <w:t xml:space="preserve"> Very Short Introduction</w:t>
      </w:r>
      <w:r w:rsidRPr="00D5775A">
        <w:rPr>
          <w:rFonts w:ascii="TmsNagari" w:hAnsi="TmsNagari"/>
          <w:color w:val="000000"/>
        </w:rPr>
        <w:t xml:space="preserve">.  New York: Oxford University </w:t>
      </w:r>
    </w:p>
    <w:p w14:paraId="034D6EC2" w14:textId="77777777" w:rsidR="00552935" w:rsidRPr="00D5775A" w:rsidRDefault="00552935" w:rsidP="00552935">
      <w:pPr>
        <w:autoSpaceDE w:val="0"/>
        <w:autoSpaceDN w:val="0"/>
        <w:adjustRightInd w:val="0"/>
        <w:rPr>
          <w:rFonts w:ascii="TmsNagari" w:hAnsi="TmsNagari"/>
          <w:color w:val="000000"/>
        </w:rPr>
      </w:pPr>
      <w:r w:rsidRPr="00D5775A">
        <w:rPr>
          <w:rFonts w:ascii="TmsNagari" w:hAnsi="TmsNagari"/>
          <w:color w:val="000000"/>
        </w:rPr>
        <w:tab/>
        <w:t>Press, 2001.</w:t>
      </w:r>
      <w:r w:rsidRPr="00D5775A">
        <w:rPr>
          <w:rFonts w:ascii="TmsNagari" w:hAnsi="TmsNagari"/>
          <w:color w:val="000000"/>
          <w:u w:val="single"/>
        </w:rPr>
        <w:t xml:space="preserve"> </w:t>
      </w:r>
      <w:r w:rsidRPr="00D5775A">
        <w:rPr>
          <w:rFonts w:ascii="TmsNagari" w:hAnsi="TmsNagari"/>
          <w:color w:val="000000"/>
        </w:rPr>
        <w:t xml:space="preserve">  </w:t>
      </w:r>
    </w:p>
    <w:p w14:paraId="4C9EAAB8" w14:textId="7F5E0319" w:rsidR="00552935" w:rsidRPr="00D5775A" w:rsidRDefault="00552935" w:rsidP="00552935">
      <w:pPr>
        <w:autoSpaceDE w:val="0"/>
        <w:autoSpaceDN w:val="0"/>
        <w:adjustRightInd w:val="0"/>
        <w:rPr>
          <w:rFonts w:ascii="TmsNagari" w:hAnsi="TmsNagari"/>
          <w:color w:val="000000"/>
          <w:u w:val="single"/>
        </w:rPr>
      </w:pPr>
      <w:r w:rsidRPr="00D5775A">
        <w:rPr>
          <w:rFonts w:ascii="TmsNagari" w:hAnsi="TmsNagari"/>
          <w:color w:val="000000"/>
        </w:rPr>
        <w:t>Bryant, Edwin</w:t>
      </w:r>
      <w:r w:rsidR="004E166A">
        <w:rPr>
          <w:rFonts w:ascii="TmsNagari" w:hAnsi="TmsNagari"/>
          <w:color w:val="000000"/>
        </w:rPr>
        <w:t>.</w:t>
      </w:r>
      <w:r w:rsidRPr="00D5775A">
        <w:rPr>
          <w:rFonts w:ascii="TmsNagari" w:hAnsi="TmsNagari"/>
          <w:color w:val="000000"/>
        </w:rPr>
        <w:t xml:space="preserve"> </w:t>
      </w:r>
      <w:r w:rsidRPr="001F35C0">
        <w:rPr>
          <w:rFonts w:ascii="TmsNagari" w:hAnsi="TmsNagari"/>
          <w:i/>
          <w:color w:val="000000"/>
        </w:rPr>
        <w:t xml:space="preserve">The Yoga </w:t>
      </w:r>
      <w:proofErr w:type="spellStart"/>
      <w:r w:rsidRPr="001F35C0">
        <w:rPr>
          <w:rFonts w:ascii="TmsNagari" w:hAnsi="TmsNagari"/>
          <w:i/>
          <w:color w:val="000000"/>
        </w:rPr>
        <w:t>S</w:t>
      </w:r>
      <w:r w:rsidR="007F393F">
        <w:rPr>
          <w:rFonts w:ascii="TmsNagari" w:hAnsi="TmsNagari"/>
          <w:i/>
          <w:color w:val="000000"/>
        </w:rPr>
        <w:t>ū</w:t>
      </w:r>
      <w:r w:rsidRPr="001F35C0">
        <w:rPr>
          <w:rFonts w:ascii="TmsNagari" w:hAnsi="TmsNagari"/>
          <w:i/>
          <w:color w:val="000000"/>
        </w:rPr>
        <w:t>tras</w:t>
      </w:r>
      <w:proofErr w:type="spellEnd"/>
      <w:r w:rsidRPr="001F35C0">
        <w:rPr>
          <w:rFonts w:ascii="TmsNagari" w:hAnsi="TmsNagari"/>
          <w:i/>
          <w:color w:val="000000"/>
        </w:rPr>
        <w:t xml:space="preserve"> of </w:t>
      </w:r>
      <w:proofErr w:type="spellStart"/>
      <w:r w:rsidRPr="001F35C0">
        <w:rPr>
          <w:rFonts w:ascii="TmsNagari" w:hAnsi="TmsNagari"/>
          <w:i/>
          <w:color w:val="000000"/>
        </w:rPr>
        <w:t>Patañjali</w:t>
      </w:r>
      <w:proofErr w:type="spellEnd"/>
      <w:r w:rsidRPr="001F35C0">
        <w:rPr>
          <w:rFonts w:ascii="TmsNagari" w:hAnsi="TmsNagari"/>
          <w:color w:val="000000"/>
        </w:rPr>
        <w:t>: A New Edition, Translation, and Commentary.</w:t>
      </w:r>
      <w:r w:rsidRPr="00D5775A">
        <w:rPr>
          <w:rFonts w:ascii="TmsNagari" w:hAnsi="TmsNagari"/>
          <w:color w:val="000000"/>
          <w:u w:val="single"/>
        </w:rPr>
        <w:t xml:space="preserve"> </w:t>
      </w:r>
    </w:p>
    <w:p w14:paraId="7E082F0E" w14:textId="77777777" w:rsidR="00552935" w:rsidRPr="00D5775A" w:rsidRDefault="00552935" w:rsidP="00552935">
      <w:pPr>
        <w:autoSpaceDE w:val="0"/>
        <w:autoSpaceDN w:val="0"/>
        <w:adjustRightInd w:val="0"/>
        <w:ind w:firstLine="720"/>
        <w:rPr>
          <w:rFonts w:ascii="TmsNagari" w:hAnsi="TmsNagari"/>
          <w:color w:val="000000"/>
        </w:rPr>
      </w:pPr>
      <w:r w:rsidRPr="00D5775A">
        <w:rPr>
          <w:rFonts w:ascii="TmsNagari" w:hAnsi="TmsNagari"/>
          <w:color w:val="000000"/>
        </w:rPr>
        <w:t>New York: Farrar Straus and Giroux, 2009</w:t>
      </w:r>
    </w:p>
    <w:p w14:paraId="1B02379B" w14:textId="77777777" w:rsidR="00552935" w:rsidRPr="00D5775A" w:rsidRDefault="00552935" w:rsidP="00552935">
      <w:pPr>
        <w:widowControl w:val="0"/>
        <w:autoSpaceDE w:val="0"/>
        <w:autoSpaceDN w:val="0"/>
        <w:adjustRightInd w:val="0"/>
        <w:rPr>
          <w:rFonts w:ascii="TmsNagari" w:hAnsi="TmsNagari"/>
          <w:b/>
        </w:rPr>
      </w:pPr>
    </w:p>
    <w:p w14:paraId="3F1BF12D" w14:textId="50AEC85B" w:rsidR="00552935" w:rsidRPr="00D5775A" w:rsidRDefault="00552935" w:rsidP="00552935">
      <w:pPr>
        <w:widowControl w:val="0"/>
        <w:autoSpaceDE w:val="0"/>
        <w:autoSpaceDN w:val="0"/>
        <w:adjustRightInd w:val="0"/>
        <w:rPr>
          <w:rFonts w:ascii="TmsNagari" w:hAnsi="TmsNagari"/>
          <w:b/>
        </w:rPr>
      </w:pPr>
      <w:r w:rsidRPr="00D5775A">
        <w:rPr>
          <w:rFonts w:ascii="TmsNagari" w:hAnsi="TmsNagari"/>
          <w:b/>
        </w:rPr>
        <w:t xml:space="preserve">Required Readings (available on </w:t>
      </w:r>
      <w:r w:rsidR="004E166A">
        <w:rPr>
          <w:rFonts w:ascii="TmsNagari" w:hAnsi="TmsNagari"/>
          <w:b/>
        </w:rPr>
        <w:t>S</w:t>
      </w:r>
      <w:r w:rsidRPr="00D5775A">
        <w:rPr>
          <w:rFonts w:ascii="TmsNagari" w:hAnsi="TmsNagari"/>
          <w:b/>
        </w:rPr>
        <w:t>akai)</w:t>
      </w:r>
    </w:p>
    <w:p w14:paraId="2E002A35" w14:textId="3E37460F" w:rsidR="00552935" w:rsidRPr="00D5775A" w:rsidRDefault="00552935" w:rsidP="00552935">
      <w:pPr>
        <w:widowControl w:val="0"/>
        <w:autoSpaceDE w:val="0"/>
        <w:autoSpaceDN w:val="0"/>
        <w:adjustRightInd w:val="0"/>
        <w:rPr>
          <w:rFonts w:ascii="TmsNagari" w:eastAsia="MS Mincho" w:hAnsi="TmsNagari" w:cs="MS Mincho"/>
        </w:rPr>
      </w:pPr>
      <w:proofErr w:type="spellStart"/>
      <w:r w:rsidRPr="00D5775A">
        <w:rPr>
          <w:rFonts w:ascii="TmsNagari" w:hAnsi="TmsNagari"/>
        </w:rPr>
        <w:t>Olivelle</w:t>
      </w:r>
      <w:proofErr w:type="spellEnd"/>
      <w:r w:rsidRPr="00D5775A">
        <w:rPr>
          <w:rFonts w:ascii="TmsNagari" w:hAnsi="TmsNagari"/>
        </w:rPr>
        <w:t xml:space="preserve">, Patrick. </w:t>
      </w:r>
      <w:r w:rsidRPr="007F393F">
        <w:rPr>
          <w:rFonts w:ascii="TmsNagari" w:hAnsi="TmsNagari"/>
          <w:i/>
          <w:iCs/>
        </w:rPr>
        <w:t xml:space="preserve">The </w:t>
      </w:r>
      <w:proofErr w:type="spellStart"/>
      <w:r w:rsidRPr="007F393F">
        <w:rPr>
          <w:rFonts w:ascii="TmsNagari" w:hAnsi="TmsNagari"/>
          <w:i/>
          <w:iCs/>
        </w:rPr>
        <w:t>Upani</w:t>
      </w:r>
      <w:r w:rsidR="007F393F" w:rsidRPr="007F393F">
        <w:rPr>
          <w:rFonts w:ascii="TmsNagari" w:hAnsi="TmsNagari"/>
          <w:i/>
          <w:iCs/>
        </w:rPr>
        <w:t>ṣ</w:t>
      </w:r>
      <w:r w:rsidRPr="007F393F">
        <w:rPr>
          <w:rFonts w:ascii="TmsNagari" w:hAnsi="TmsNagari"/>
          <w:i/>
          <w:iCs/>
        </w:rPr>
        <w:t>ads</w:t>
      </w:r>
      <w:proofErr w:type="spellEnd"/>
      <w:r w:rsidRPr="00D5775A">
        <w:rPr>
          <w:rFonts w:ascii="TmsNagari" w:hAnsi="TmsNagari"/>
        </w:rPr>
        <w:t>. Oxford: Oxford University Press, 1996.</w:t>
      </w:r>
      <w:r w:rsidRPr="00D5775A">
        <w:rPr>
          <w:rFonts w:ascii="MS Mincho" w:eastAsia="MS Mincho" w:hAnsi="MS Mincho" w:cs="MS Mincho" w:hint="eastAsia"/>
        </w:rPr>
        <w:t> </w:t>
      </w:r>
    </w:p>
    <w:p w14:paraId="57600B72" w14:textId="56BFCCF5" w:rsidR="00552935" w:rsidRPr="00CC0C29" w:rsidRDefault="00552935" w:rsidP="00552935">
      <w:pPr>
        <w:rPr>
          <w:rFonts w:ascii="TmsNagari" w:hAnsi="TmsNagari"/>
          <w:b/>
          <w:bCs/>
          <w:i/>
        </w:rPr>
      </w:pPr>
      <w:proofErr w:type="spellStart"/>
      <w:r w:rsidRPr="00D5775A">
        <w:rPr>
          <w:rFonts w:ascii="TmsNagari" w:hAnsi="TmsNagari"/>
        </w:rPr>
        <w:t>Dasti</w:t>
      </w:r>
      <w:proofErr w:type="spellEnd"/>
      <w:r w:rsidRPr="00D5775A">
        <w:rPr>
          <w:rFonts w:ascii="TmsNagari" w:hAnsi="TmsNagari"/>
        </w:rPr>
        <w:t>, M</w:t>
      </w:r>
      <w:r w:rsidR="007F393F">
        <w:rPr>
          <w:rFonts w:ascii="TmsNagari" w:hAnsi="TmsNagari"/>
        </w:rPr>
        <w:t>.</w:t>
      </w:r>
      <w:r w:rsidRPr="00D5775A">
        <w:rPr>
          <w:rFonts w:ascii="TmsNagari" w:hAnsi="TmsNagari"/>
        </w:rPr>
        <w:t xml:space="preserve"> and Phillips</w:t>
      </w:r>
      <w:r w:rsidR="007F393F">
        <w:rPr>
          <w:rFonts w:ascii="TmsNagari" w:hAnsi="TmsNagari"/>
        </w:rPr>
        <w:t>, S.</w:t>
      </w:r>
      <w:r w:rsidRPr="00D5775A">
        <w:rPr>
          <w:rFonts w:ascii="TmsNagari" w:hAnsi="TmsNagari"/>
        </w:rPr>
        <w:t xml:space="preserve"> </w:t>
      </w:r>
      <w:r w:rsidRPr="00D5775A">
        <w:rPr>
          <w:rFonts w:ascii="TmsNagari" w:hAnsi="TmsNagari"/>
          <w:i/>
        </w:rPr>
        <w:t xml:space="preserve">The </w:t>
      </w:r>
      <w:proofErr w:type="spellStart"/>
      <w:r w:rsidRPr="00D5775A">
        <w:rPr>
          <w:rFonts w:ascii="TmsNagari" w:hAnsi="TmsNagari"/>
          <w:i/>
        </w:rPr>
        <w:t>Ny</w:t>
      </w:r>
      <w:r w:rsidR="007F393F">
        <w:rPr>
          <w:rFonts w:ascii="TmsNagari" w:hAnsi="TmsNagari"/>
          <w:i/>
        </w:rPr>
        <w:t>ā</w:t>
      </w:r>
      <w:r w:rsidRPr="00D5775A">
        <w:rPr>
          <w:rFonts w:ascii="TmsNagari" w:hAnsi="TmsNagari"/>
          <w:i/>
        </w:rPr>
        <w:t>ya</w:t>
      </w:r>
      <w:proofErr w:type="spellEnd"/>
      <w:r w:rsidRPr="00D5775A">
        <w:rPr>
          <w:rFonts w:ascii="TmsNagari" w:hAnsi="TmsNagari"/>
          <w:i/>
        </w:rPr>
        <w:t xml:space="preserve"> </w:t>
      </w:r>
      <w:proofErr w:type="spellStart"/>
      <w:r w:rsidRPr="00D5775A">
        <w:rPr>
          <w:rFonts w:ascii="TmsNagari" w:hAnsi="TmsNagari"/>
          <w:i/>
        </w:rPr>
        <w:t>S</w:t>
      </w:r>
      <w:r w:rsidR="007F393F">
        <w:rPr>
          <w:rFonts w:ascii="TmsNagari" w:hAnsi="TmsNagari"/>
          <w:i/>
        </w:rPr>
        <w:t>ū</w:t>
      </w:r>
      <w:r w:rsidRPr="00D5775A">
        <w:rPr>
          <w:rFonts w:ascii="TmsNagari" w:hAnsi="TmsNagari"/>
          <w:i/>
        </w:rPr>
        <w:t>tra</w:t>
      </w:r>
      <w:proofErr w:type="spellEnd"/>
      <w:r w:rsidR="00CC0C29">
        <w:rPr>
          <w:rFonts w:ascii="TmsNagari" w:hAnsi="TmsNagari"/>
          <w:i/>
        </w:rPr>
        <w:t xml:space="preserve">: </w:t>
      </w:r>
      <w:r w:rsidR="00CC0C29" w:rsidRPr="00CC0C29">
        <w:rPr>
          <w:rFonts w:ascii="TmsNagari" w:hAnsi="TmsNagari"/>
          <w:i/>
          <w:lang w:bidi="ar-SA"/>
        </w:rPr>
        <w:t>Selections with Early Commentaries</w:t>
      </w:r>
      <w:r w:rsidR="007F393F">
        <w:rPr>
          <w:rFonts w:ascii="TmsNagari" w:hAnsi="TmsNagari"/>
        </w:rPr>
        <w:t>.</w:t>
      </w:r>
      <w:r w:rsidRPr="00D5775A">
        <w:rPr>
          <w:rFonts w:ascii="TmsNagari" w:hAnsi="TmsNagari"/>
        </w:rPr>
        <w:t xml:space="preserve"> Indianapolis: Hackett Publishing, 2017</w:t>
      </w:r>
      <w:r w:rsidR="0066471E">
        <w:rPr>
          <w:rFonts w:ascii="TmsNagari" w:hAnsi="TmsNagari"/>
        </w:rPr>
        <w:t>.</w:t>
      </w:r>
    </w:p>
    <w:p w14:paraId="1AA3E63D" w14:textId="564311D3" w:rsidR="00552935" w:rsidRPr="00D5775A" w:rsidRDefault="00552935" w:rsidP="00552935">
      <w:pPr>
        <w:widowControl w:val="0"/>
        <w:autoSpaceDE w:val="0"/>
        <w:autoSpaceDN w:val="0"/>
        <w:adjustRightInd w:val="0"/>
        <w:rPr>
          <w:rFonts w:ascii="TmsNagari" w:eastAsia="MS Mincho" w:hAnsi="TmsNagari" w:cs="MS Mincho"/>
        </w:rPr>
      </w:pPr>
      <w:r w:rsidRPr="00D5775A">
        <w:rPr>
          <w:rFonts w:ascii="TmsNagari" w:eastAsia="MS Mincho" w:hAnsi="TmsNagari" w:cs="MS Mincho"/>
        </w:rPr>
        <w:t xml:space="preserve">Edwin Bryant, </w:t>
      </w:r>
      <w:r w:rsidRPr="00D5775A">
        <w:rPr>
          <w:rFonts w:ascii="TmsNagari" w:hAnsi="TmsNagari"/>
          <w:i/>
        </w:rPr>
        <w:t xml:space="preserve">Bhagavad </w:t>
      </w:r>
      <w:proofErr w:type="spellStart"/>
      <w:r w:rsidRPr="00D5775A">
        <w:rPr>
          <w:rFonts w:ascii="TmsNagari" w:hAnsi="TmsNagari"/>
          <w:i/>
        </w:rPr>
        <w:t>G</w:t>
      </w:r>
      <w:r w:rsidR="0066471E">
        <w:rPr>
          <w:rFonts w:ascii="TmsNagari" w:hAnsi="TmsNagari"/>
          <w:i/>
        </w:rPr>
        <w:t>i</w:t>
      </w:r>
      <w:r w:rsidRPr="00D5775A">
        <w:rPr>
          <w:rFonts w:ascii="TmsNagari" w:hAnsi="TmsNagari"/>
          <w:i/>
        </w:rPr>
        <w:t>t</w:t>
      </w:r>
      <w:r w:rsidR="0066471E">
        <w:rPr>
          <w:rFonts w:ascii="TmsNagari" w:hAnsi="TmsNagari"/>
          <w:i/>
        </w:rPr>
        <w:t>ā</w:t>
      </w:r>
      <w:proofErr w:type="spellEnd"/>
      <w:r w:rsidRPr="00D5775A">
        <w:rPr>
          <w:rFonts w:ascii="TmsNagari" w:hAnsi="TmsNagari"/>
        </w:rPr>
        <w:t xml:space="preserve">, </w:t>
      </w:r>
      <w:r w:rsidR="0066471E">
        <w:rPr>
          <w:rFonts w:ascii="TmsNagari" w:hAnsi="TmsNagari"/>
        </w:rPr>
        <w:t>C</w:t>
      </w:r>
      <w:r w:rsidRPr="00D5775A">
        <w:rPr>
          <w:rFonts w:ascii="TmsNagari" w:hAnsi="TmsNagari"/>
        </w:rPr>
        <w:t xml:space="preserve">hapter </w:t>
      </w:r>
      <w:r w:rsidR="0066471E">
        <w:rPr>
          <w:rFonts w:ascii="TmsNagari" w:hAnsi="TmsNagari"/>
        </w:rPr>
        <w:t>T</w:t>
      </w:r>
      <w:r w:rsidRPr="00D5775A">
        <w:rPr>
          <w:rFonts w:ascii="TmsNagari" w:hAnsi="TmsNagari"/>
        </w:rPr>
        <w:t xml:space="preserve">wo. </w:t>
      </w:r>
      <w:r w:rsidRPr="00D5775A">
        <w:rPr>
          <w:rFonts w:ascii="TmsNagari" w:hAnsi="TmsNagari"/>
          <w:i/>
        </w:rPr>
        <w:t xml:space="preserve"> </w:t>
      </w:r>
    </w:p>
    <w:p w14:paraId="1CC47320" w14:textId="4C15DF4B" w:rsidR="00552935" w:rsidRPr="00D5775A" w:rsidRDefault="00552935" w:rsidP="00552935">
      <w:pPr>
        <w:widowControl w:val="0"/>
        <w:autoSpaceDE w:val="0"/>
        <w:autoSpaceDN w:val="0"/>
        <w:adjustRightInd w:val="0"/>
        <w:rPr>
          <w:rFonts w:ascii="TmsNagari" w:eastAsia="MS Mincho" w:hAnsi="TmsNagari"/>
        </w:rPr>
      </w:pPr>
      <w:proofErr w:type="spellStart"/>
      <w:r w:rsidRPr="00D5775A">
        <w:rPr>
          <w:rFonts w:ascii="TmsNagari" w:hAnsi="TmsNagari"/>
        </w:rPr>
        <w:t>Shukavak</w:t>
      </w:r>
      <w:proofErr w:type="spellEnd"/>
      <w:r w:rsidRPr="00D5775A">
        <w:rPr>
          <w:rFonts w:ascii="TmsNagari" w:hAnsi="TmsNagari"/>
        </w:rPr>
        <w:t xml:space="preserve"> Das, </w:t>
      </w:r>
      <w:r w:rsidRPr="00D5775A">
        <w:rPr>
          <w:rFonts w:ascii="TmsNagari" w:hAnsi="TmsNagari"/>
          <w:i/>
        </w:rPr>
        <w:t xml:space="preserve">Bhagavad </w:t>
      </w:r>
      <w:proofErr w:type="spellStart"/>
      <w:r w:rsidRPr="00D5775A">
        <w:rPr>
          <w:rFonts w:ascii="TmsNagari" w:hAnsi="TmsNagari"/>
          <w:i/>
        </w:rPr>
        <w:t>G</w:t>
      </w:r>
      <w:r w:rsidR="004C5C9F">
        <w:rPr>
          <w:rFonts w:ascii="TmsNagari" w:hAnsi="TmsNagari"/>
          <w:i/>
        </w:rPr>
        <w:t>ī</w:t>
      </w:r>
      <w:r w:rsidRPr="00D5775A">
        <w:rPr>
          <w:rFonts w:ascii="TmsNagari" w:hAnsi="TmsNagari"/>
          <w:i/>
        </w:rPr>
        <w:t>t</w:t>
      </w:r>
      <w:r w:rsidR="004C5C9F">
        <w:rPr>
          <w:rFonts w:ascii="TmsNagari" w:hAnsi="TmsNagari"/>
          <w:i/>
        </w:rPr>
        <w:t>ā</w:t>
      </w:r>
      <w:proofErr w:type="spellEnd"/>
      <w:r w:rsidRPr="00D5775A">
        <w:rPr>
          <w:rFonts w:ascii="TmsNagari" w:hAnsi="TmsNagari"/>
        </w:rPr>
        <w:t>. Rivers</w:t>
      </w:r>
      <w:bookmarkStart w:id="0" w:name="_GoBack"/>
      <w:bookmarkEnd w:id="0"/>
      <w:r w:rsidRPr="00D5775A">
        <w:rPr>
          <w:rFonts w:ascii="TmsNagari" w:hAnsi="TmsNagari"/>
        </w:rPr>
        <w:t>ide, CA: Shri, 2004.</w:t>
      </w:r>
      <w:r w:rsidRPr="00D5775A">
        <w:rPr>
          <w:rFonts w:ascii="MS Mincho" w:eastAsia="MS Mincho" w:hAnsi="MS Mincho" w:cs="MS Mincho" w:hint="eastAsia"/>
        </w:rPr>
        <w:t> </w:t>
      </w:r>
    </w:p>
    <w:p w14:paraId="3781589C" w14:textId="1A976597" w:rsidR="00DB2253" w:rsidRDefault="00BC6CB9" w:rsidP="00DB2253">
      <w:pPr>
        <w:widowControl w:val="0"/>
        <w:autoSpaceDE w:val="0"/>
        <w:autoSpaceDN w:val="0"/>
        <w:adjustRightInd w:val="0"/>
        <w:rPr>
          <w:rFonts w:ascii="TmsNagari" w:hAnsi="TmsNagari"/>
          <w:color w:val="000000"/>
          <w:sz w:val="23"/>
          <w:szCs w:val="23"/>
        </w:rPr>
      </w:pPr>
      <w:r>
        <w:rPr>
          <w:rFonts w:ascii="TmsNagari" w:hAnsi="TmsNagari"/>
        </w:rPr>
        <w:lastRenderedPageBreak/>
        <w:t>Garfield, Jay</w:t>
      </w:r>
      <w:r w:rsidR="004E166A">
        <w:rPr>
          <w:rFonts w:ascii="TmsNagari" w:hAnsi="TmsNagari"/>
        </w:rPr>
        <w:t>.</w:t>
      </w:r>
      <w:r>
        <w:rPr>
          <w:rFonts w:ascii="TmsNagari" w:hAnsi="TmsNagari"/>
        </w:rPr>
        <w:t xml:space="preserve"> </w:t>
      </w:r>
      <w:proofErr w:type="spellStart"/>
      <w:r w:rsidRPr="00900D77">
        <w:rPr>
          <w:rFonts w:ascii="TmsNagari" w:hAnsi="TmsNagari"/>
          <w:i/>
          <w:iCs/>
          <w:color w:val="000000"/>
          <w:sz w:val="23"/>
          <w:szCs w:val="23"/>
        </w:rPr>
        <w:t>Mulamadhyamika</w:t>
      </w:r>
      <w:r w:rsidR="00900D77">
        <w:rPr>
          <w:rFonts w:ascii="TmsNagari" w:hAnsi="TmsNagari"/>
          <w:i/>
          <w:iCs/>
          <w:color w:val="000000"/>
          <w:sz w:val="23"/>
          <w:szCs w:val="23"/>
        </w:rPr>
        <w:t>karika</w:t>
      </w:r>
      <w:proofErr w:type="spellEnd"/>
      <w:r w:rsidR="00900D77">
        <w:rPr>
          <w:rFonts w:ascii="TmsNagari" w:hAnsi="TmsNagari"/>
          <w:color w:val="000000"/>
          <w:sz w:val="23"/>
          <w:szCs w:val="23"/>
        </w:rPr>
        <w:t>.</w:t>
      </w:r>
      <w:r w:rsidR="00B90682">
        <w:rPr>
          <w:rFonts w:ascii="TmsNagari" w:hAnsi="TmsNagari"/>
          <w:color w:val="000000"/>
          <w:sz w:val="23"/>
          <w:szCs w:val="23"/>
        </w:rPr>
        <w:t xml:space="preserve"> New York: Oxford University Press, </w:t>
      </w:r>
      <w:r w:rsidR="00900D77">
        <w:rPr>
          <w:rFonts w:ascii="TmsNagari" w:hAnsi="TmsNagari"/>
          <w:color w:val="000000"/>
          <w:sz w:val="23"/>
          <w:szCs w:val="23"/>
        </w:rPr>
        <w:t>1995.</w:t>
      </w:r>
    </w:p>
    <w:p w14:paraId="6A4DC705" w14:textId="77777777" w:rsidR="004E166A" w:rsidRPr="00DE5956" w:rsidRDefault="004E166A" w:rsidP="00DB2253">
      <w:pPr>
        <w:widowControl w:val="0"/>
        <w:autoSpaceDE w:val="0"/>
        <w:autoSpaceDN w:val="0"/>
        <w:adjustRightInd w:val="0"/>
        <w:rPr>
          <w:rFonts w:ascii="TmsNagari" w:hAnsi="TmsNagari"/>
        </w:rPr>
      </w:pPr>
    </w:p>
    <w:p w14:paraId="7831252C" w14:textId="292149BE" w:rsidR="00DB2253" w:rsidRPr="00003E22"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Tue </w:t>
      </w:r>
      <w:r w:rsidR="0071053B">
        <w:rPr>
          <w:rFonts w:ascii="TmsNagari" w:hAnsi="TmsNagari"/>
          <w:b/>
          <w:bCs/>
        </w:rPr>
        <w:t>Sept</w:t>
      </w:r>
      <w:r w:rsidRPr="00003E22">
        <w:rPr>
          <w:rFonts w:ascii="TmsNagari" w:hAnsi="TmsNagari"/>
          <w:b/>
          <w:bCs/>
        </w:rPr>
        <w:t xml:space="preserve"> </w:t>
      </w:r>
      <w:r w:rsidR="00120DCB">
        <w:rPr>
          <w:rFonts w:ascii="TmsNagari" w:hAnsi="TmsNagari"/>
          <w:b/>
          <w:bCs/>
        </w:rPr>
        <w:t>3</w:t>
      </w:r>
      <w:r w:rsidR="00120DCB" w:rsidRPr="00120DCB">
        <w:rPr>
          <w:rFonts w:ascii="TmsNagari" w:hAnsi="TmsNagari"/>
          <w:b/>
          <w:bCs/>
          <w:vertAlign w:val="superscript"/>
        </w:rPr>
        <w:t>rd</w:t>
      </w:r>
      <w:r w:rsidR="00120DCB">
        <w:rPr>
          <w:rFonts w:ascii="TmsNagari" w:hAnsi="TmsNagari"/>
          <w:b/>
          <w:bCs/>
        </w:rPr>
        <w:t xml:space="preserve"> </w:t>
      </w:r>
      <w:r w:rsidRPr="00003E22">
        <w:rPr>
          <w:rFonts w:ascii="TmsNagari" w:hAnsi="TmsNagari"/>
          <w:b/>
          <w:bCs/>
        </w:rPr>
        <w:t xml:space="preserve"> </w:t>
      </w:r>
    </w:p>
    <w:p w14:paraId="106BF449" w14:textId="0DF6E0E6" w:rsidR="00DB2253" w:rsidRPr="00003E22" w:rsidRDefault="00DB2253" w:rsidP="00DB2253">
      <w:pPr>
        <w:autoSpaceDE w:val="0"/>
        <w:autoSpaceDN w:val="0"/>
        <w:adjustRightInd w:val="0"/>
        <w:rPr>
          <w:rFonts w:ascii="TmsNagari" w:hAnsi="TmsNagari"/>
          <w:color w:val="000000"/>
        </w:rPr>
      </w:pPr>
      <w:r w:rsidRPr="00003E22">
        <w:rPr>
          <w:rFonts w:ascii="TmsNagari" w:hAnsi="TmsNagari"/>
          <w:i/>
          <w:iCs/>
          <w:color w:val="000000"/>
        </w:rPr>
        <w:t xml:space="preserve">Focus: </w:t>
      </w:r>
      <w:r w:rsidRPr="00003E22">
        <w:rPr>
          <w:rFonts w:ascii="TmsNagari" w:hAnsi="TmsNagari"/>
          <w:color w:val="000000"/>
        </w:rPr>
        <w:t xml:space="preserve">General introduction to the course. The Vedic </w:t>
      </w:r>
      <w:r w:rsidR="00261FB0">
        <w:rPr>
          <w:rFonts w:ascii="TmsNagari" w:hAnsi="TmsNagari"/>
          <w:color w:val="000000"/>
        </w:rPr>
        <w:t>P</w:t>
      </w:r>
      <w:r w:rsidRPr="00003E22">
        <w:rPr>
          <w:rFonts w:ascii="TmsNagari" w:hAnsi="TmsNagari"/>
          <w:color w:val="000000"/>
        </w:rPr>
        <w:t xml:space="preserve">eriod. </w:t>
      </w:r>
    </w:p>
    <w:p w14:paraId="18874C32" w14:textId="77777777" w:rsidR="00DB2253" w:rsidRPr="00003E22" w:rsidRDefault="00DB2253" w:rsidP="00DB2253">
      <w:pPr>
        <w:autoSpaceDE w:val="0"/>
        <w:autoSpaceDN w:val="0"/>
        <w:adjustRightInd w:val="0"/>
        <w:rPr>
          <w:rFonts w:ascii="TmsNagari" w:hAnsi="TmsNagari"/>
          <w:color w:val="000000"/>
        </w:rPr>
      </w:pPr>
      <w:r w:rsidRPr="00003E22">
        <w:rPr>
          <w:rFonts w:ascii="TmsNagari" w:hAnsi="TmsNagari"/>
          <w:i/>
          <w:iCs/>
          <w:color w:val="000000"/>
        </w:rPr>
        <w:t xml:space="preserve">Readings: </w:t>
      </w:r>
    </w:p>
    <w:p w14:paraId="1982CC12" w14:textId="77777777" w:rsidR="00DB2253" w:rsidRDefault="00DB2253" w:rsidP="00DB2253">
      <w:pPr>
        <w:widowControl w:val="0"/>
        <w:autoSpaceDE w:val="0"/>
        <w:autoSpaceDN w:val="0"/>
        <w:adjustRightInd w:val="0"/>
        <w:rPr>
          <w:rFonts w:ascii="TmsNagari" w:hAnsi="TmsNagari"/>
          <w:b/>
          <w:bCs/>
        </w:rPr>
      </w:pPr>
    </w:p>
    <w:p w14:paraId="49DB80F7" w14:textId="6BDABF34" w:rsidR="00DB2253" w:rsidRPr="00003E22" w:rsidRDefault="00DB2253" w:rsidP="00DB2253">
      <w:pPr>
        <w:widowControl w:val="0"/>
        <w:autoSpaceDE w:val="0"/>
        <w:autoSpaceDN w:val="0"/>
        <w:adjustRightInd w:val="0"/>
        <w:rPr>
          <w:rFonts w:ascii="TmsNagari" w:hAnsi="TmsNagari"/>
          <w:b/>
          <w:bCs/>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Sept</w:t>
      </w:r>
      <w:r w:rsidRPr="00003E22">
        <w:rPr>
          <w:rFonts w:ascii="TmsNagari" w:hAnsi="TmsNagari"/>
          <w:b/>
          <w:bCs/>
        </w:rPr>
        <w:t xml:space="preserve"> </w:t>
      </w:r>
      <w:r w:rsidR="00120DCB">
        <w:rPr>
          <w:rFonts w:ascii="TmsNagari" w:hAnsi="TmsNagari"/>
          <w:b/>
          <w:bCs/>
        </w:rPr>
        <w:t>5</w:t>
      </w:r>
      <w:r w:rsidRPr="00003E22">
        <w:rPr>
          <w:rFonts w:ascii="TmsNagari" w:hAnsi="TmsNagari"/>
          <w:b/>
          <w:bCs/>
          <w:vertAlign w:val="superscript"/>
        </w:rPr>
        <w:t>th</w:t>
      </w:r>
      <w:r w:rsidRPr="00003E22">
        <w:rPr>
          <w:rFonts w:ascii="TmsNagari" w:hAnsi="TmsNagari"/>
          <w:b/>
          <w:bCs/>
        </w:rPr>
        <w:t xml:space="preserve"> </w:t>
      </w:r>
    </w:p>
    <w:p w14:paraId="04EF66F1" w14:textId="17BABA1B" w:rsidR="00DB2253" w:rsidRPr="004A15E8" w:rsidRDefault="00DB2253" w:rsidP="004A15E8">
      <w:pPr>
        <w:widowControl w:val="0"/>
        <w:autoSpaceDE w:val="0"/>
        <w:autoSpaceDN w:val="0"/>
        <w:adjustRightInd w:val="0"/>
        <w:rPr>
          <w:rFonts w:ascii="TmsNagari" w:hAnsi="TmsNagari"/>
          <w:color w:val="000000"/>
          <w:sz w:val="23"/>
          <w:szCs w:val="23"/>
          <w:lang w:bidi="ar-SA"/>
        </w:rPr>
      </w:pPr>
      <w:r w:rsidRPr="004B6ADD">
        <w:rPr>
          <w:rFonts w:ascii="TmsNagari" w:hAnsi="TmsNagari"/>
          <w:i/>
          <w:iCs/>
          <w:color w:val="000000"/>
          <w:sz w:val="23"/>
          <w:szCs w:val="23"/>
        </w:rPr>
        <w:t xml:space="preserve">Focus: </w:t>
      </w:r>
      <w:r w:rsidR="005A7C2C">
        <w:rPr>
          <w:rFonts w:ascii="TmsNagari" w:hAnsi="TmsNagari"/>
          <w:iCs/>
        </w:rPr>
        <w:t>Richness and Diversity in Indian Thought; Sacrifice, Cosmic Speculation, Oneness</w:t>
      </w:r>
      <w:r w:rsidR="005A7C2C">
        <w:rPr>
          <w:rFonts w:ascii="TmsNagari" w:eastAsia="MS Mincho" w:hAnsi="TmsNagari" w:cs="MS Mincho"/>
        </w:rPr>
        <w:t xml:space="preserve">; </w:t>
      </w:r>
      <w:r w:rsidRPr="004B6ADD">
        <w:rPr>
          <w:rFonts w:ascii="TmsNagari" w:hAnsi="TmsNagari"/>
          <w:color w:val="000000"/>
          <w:sz w:val="23"/>
          <w:szCs w:val="23"/>
        </w:rPr>
        <w:t xml:space="preserve">The </w:t>
      </w:r>
      <w:proofErr w:type="spellStart"/>
      <w:r w:rsidRPr="004B6ADD">
        <w:rPr>
          <w:rFonts w:ascii="TmsNagari" w:hAnsi="TmsNagari"/>
          <w:color w:val="000000"/>
          <w:sz w:val="23"/>
          <w:szCs w:val="23"/>
        </w:rPr>
        <w:t>Upani</w:t>
      </w:r>
      <w:r w:rsidR="004A15E8" w:rsidRPr="004A15E8">
        <w:rPr>
          <w:rFonts w:ascii="TmsNagari" w:hAnsi="TmsNagari"/>
          <w:color w:val="000000"/>
          <w:sz w:val="23"/>
          <w:szCs w:val="23"/>
          <w:lang w:bidi="ar-SA"/>
        </w:rPr>
        <w:t>ṣ</w:t>
      </w:r>
      <w:r w:rsidRPr="004B6ADD">
        <w:rPr>
          <w:rFonts w:ascii="TmsNagari" w:hAnsi="TmsNagari"/>
          <w:color w:val="000000"/>
          <w:sz w:val="23"/>
          <w:szCs w:val="23"/>
        </w:rPr>
        <w:t>ads</w:t>
      </w:r>
      <w:proofErr w:type="spellEnd"/>
      <w:r w:rsidRPr="004B6ADD">
        <w:rPr>
          <w:rFonts w:ascii="TmsNagari" w:hAnsi="TmsNagari"/>
          <w:color w:val="000000"/>
          <w:sz w:val="23"/>
          <w:szCs w:val="23"/>
        </w:rPr>
        <w:t xml:space="preserve">; </w:t>
      </w:r>
    </w:p>
    <w:p w14:paraId="6F4CCB8B" w14:textId="77777777" w:rsidR="00DB2253" w:rsidRPr="000C33DB" w:rsidRDefault="00DB2253" w:rsidP="000C33DB">
      <w:pPr>
        <w:autoSpaceDE w:val="0"/>
        <w:autoSpaceDN w:val="0"/>
        <w:adjustRightInd w:val="0"/>
        <w:rPr>
          <w:rFonts w:ascii="TmsNagari" w:hAnsi="TmsNagari"/>
          <w:color w:val="000000"/>
          <w:sz w:val="23"/>
          <w:szCs w:val="23"/>
        </w:rPr>
      </w:pPr>
      <w:r w:rsidRPr="004B6ADD">
        <w:rPr>
          <w:rFonts w:ascii="TmsNagari" w:hAnsi="TmsNagari"/>
          <w:i/>
          <w:iCs/>
          <w:color w:val="000000"/>
          <w:sz w:val="23"/>
          <w:szCs w:val="23"/>
        </w:rPr>
        <w:t xml:space="preserve">Readings: </w:t>
      </w:r>
      <w:r w:rsidR="005A7C2C" w:rsidRPr="00D5775A">
        <w:rPr>
          <w:rFonts w:ascii="TmsNagari" w:hAnsi="TmsNagari"/>
          <w:color w:val="000000"/>
          <w:sz w:val="23"/>
          <w:szCs w:val="23"/>
        </w:rPr>
        <w:t>Hamilton, chapter 1</w:t>
      </w:r>
      <w:r w:rsidR="005A7C2C">
        <w:rPr>
          <w:rFonts w:ascii="TmsNagari" w:hAnsi="TmsNagari"/>
          <w:color w:val="000000"/>
          <w:sz w:val="23"/>
          <w:szCs w:val="23"/>
        </w:rPr>
        <w:t>,</w:t>
      </w:r>
      <w:r w:rsidR="005A7C2C" w:rsidRPr="004F5037">
        <w:rPr>
          <w:rFonts w:ascii="TmsNagari" w:hAnsi="TmsNagari"/>
          <w:color w:val="000000"/>
          <w:sz w:val="23"/>
          <w:szCs w:val="23"/>
        </w:rPr>
        <w:t xml:space="preserve"> </w:t>
      </w:r>
      <w:r w:rsidR="005A7C2C">
        <w:rPr>
          <w:rFonts w:ascii="TmsNagari" w:hAnsi="TmsNagari"/>
          <w:color w:val="000000"/>
          <w:sz w:val="23"/>
          <w:szCs w:val="23"/>
        </w:rPr>
        <w:t>Reason and Belief;</w:t>
      </w:r>
      <w:r w:rsidR="005A7C2C" w:rsidRPr="00D5775A">
        <w:rPr>
          <w:rFonts w:ascii="TmsNagari" w:hAnsi="TmsNagari"/>
          <w:color w:val="000000"/>
          <w:sz w:val="23"/>
          <w:szCs w:val="23"/>
        </w:rPr>
        <w:t xml:space="preserve"> </w:t>
      </w:r>
      <w:r w:rsidR="005A7C2C">
        <w:rPr>
          <w:rFonts w:ascii="TmsNagari" w:hAnsi="TmsNagari"/>
          <w:color w:val="000000"/>
          <w:sz w:val="23"/>
          <w:szCs w:val="23"/>
        </w:rPr>
        <w:t xml:space="preserve">Chapter 2, the Brahmanical Beginnings. </w:t>
      </w:r>
    </w:p>
    <w:p w14:paraId="702982D6" w14:textId="406AC3C4" w:rsidR="00DB2253" w:rsidRDefault="000C33DB" w:rsidP="00EA27C7">
      <w:pPr>
        <w:autoSpaceDE w:val="0"/>
        <w:autoSpaceDN w:val="0"/>
        <w:adjustRightInd w:val="0"/>
        <w:ind w:firstLine="720"/>
        <w:rPr>
          <w:rFonts w:ascii="TmsNagari" w:hAnsi="TmsNagari"/>
          <w:color w:val="000000"/>
          <w:sz w:val="23"/>
          <w:szCs w:val="23"/>
        </w:rPr>
      </w:pPr>
      <w:proofErr w:type="spellStart"/>
      <w:r w:rsidRPr="004B6ADD">
        <w:rPr>
          <w:rFonts w:ascii="TmsNagari" w:hAnsi="TmsNagari"/>
          <w:color w:val="000000"/>
          <w:sz w:val="23"/>
          <w:szCs w:val="23"/>
        </w:rPr>
        <w:t>Olivelle</w:t>
      </w:r>
      <w:proofErr w:type="spellEnd"/>
      <w:r w:rsidRPr="004B6ADD">
        <w:rPr>
          <w:rFonts w:ascii="TmsNagari" w:hAnsi="TmsNagari"/>
          <w:color w:val="000000"/>
          <w:sz w:val="23"/>
          <w:szCs w:val="23"/>
        </w:rPr>
        <w:t xml:space="preserve">, </w:t>
      </w:r>
      <w:proofErr w:type="spellStart"/>
      <w:r w:rsidR="00EA27C7" w:rsidRPr="00EA27C7">
        <w:rPr>
          <w:rFonts w:ascii="TmsNagari" w:hAnsi="TmsNagari"/>
          <w:i/>
          <w:iCs/>
          <w:color w:val="000000"/>
          <w:sz w:val="23"/>
          <w:szCs w:val="23"/>
        </w:rPr>
        <w:t>Bṛhadāraṇyaka</w:t>
      </w:r>
      <w:proofErr w:type="spellEnd"/>
      <w:r w:rsidRPr="004B6ADD">
        <w:rPr>
          <w:rFonts w:ascii="TmsNagari" w:hAnsi="TmsNagari"/>
          <w:color w:val="000000"/>
          <w:sz w:val="23"/>
          <w:szCs w:val="23"/>
        </w:rPr>
        <w:t xml:space="preserve"> </w:t>
      </w:r>
      <w:r w:rsidRPr="004B6ADD">
        <w:rPr>
          <w:rFonts w:ascii="TmsNagari" w:hAnsi="TmsNagari"/>
          <w:b/>
          <w:bCs/>
          <w:color w:val="000000"/>
          <w:sz w:val="23"/>
          <w:szCs w:val="23"/>
        </w:rPr>
        <w:t>1</w:t>
      </w:r>
      <w:r w:rsidRPr="004B6ADD">
        <w:rPr>
          <w:rFonts w:ascii="TmsNagari" w:hAnsi="TmsNagari"/>
          <w:color w:val="000000"/>
          <w:sz w:val="23"/>
          <w:szCs w:val="23"/>
        </w:rPr>
        <w:t xml:space="preserve">: 1-2, 4; </w:t>
      </w:r>
      <w:r w:rsidRPr="004B6ADD">
        <w:rPr>
          <w:rFonts w:ascii="TmsNagari" w:hAnsi="TmsNagari"/>
          <w:b/>
          <w:bCs/>
          <w:color w:val="000000"/>
          <w:sz w:val="23"/>
          <w:szCs w:val="23"/>
        </w:rPr>
        <w:t>2</w:t>
      </w:r>
      <w:r w:rsidRPr="004B6ADD">
        <w:rPr>
          <w:rFonts w:ascii="TmsNagari" w:hAnsi="TmsNagari"/>
          <w:color w:val="000000"/>
          <w:sz w:val="23"/>
          <w:szCs w:val="23"/>
        </w:rPr>
        <w:t xml:space="preserve">: 1, 3-5; </w:t>
      </w:r>
      <w:r w:rsidRPr="004B6ADD">
        <w:rPr>
          <w:rFonts w:ascii="TmsNagari" w:hAnsi="TmsNagari"/>
          <w:b/>
          <w:bCs/>
          <w:color w:val="000000"/>
          <w:sz w:val="23"/>
          <w:szCs w:val="23"/>
        </w:rPr>
        <w:t>3</w:t>
      </w:r>
      <w:r w:rsidRPr="004B6ADD">
        <w:rPr>
          <w:rFonts w:ascii="TmsNagari" w:hAnsi="TmsNagari"/>
          <w:color w:val="000000"/>
          <w:sz w:val="23"/>
          <w:szCs w:val="23"/>
        </w:rPr>
        <w:t xml:space="preserve">: 4-9; </w:t>
      </w:r>
      <w:r w:rsidRPr="004B6ADD">
        <w:rPr>
          <w:rFonts w:ascii="TmsNagari" w:hAnsi="TmsNagari"/>
          <w:b/>
          <w:bCs/>
          <w:color w:val="000000"/>
          <w:sz w:val="23"/>
          <w:szCs w:val="23"/>
        </w:rPr>
        <w:t>4</w:t>
      </w:r>
      <w:r w:rsidRPr="004B6ADD">
        <w:rPr>
          <w:rFonts w:ascii="TmsNagari" w:hAnsi="TmsNagari"/>
          <w:color w:val="000000"/>
          <w:sz w:val="23"/>
          <w:szCs w:val="23"/>
        </w:rPr>
        <w:t xml:space="preserve">: 1-5; </w:t>
      </w:r>
      <w:r w:rsidRPr="004B6ADD">
        <w:rPr>
          <w:rFonts w:ascii="TmsNagari" w:hAnsi="TmsNagari"/>
          <w:b/>
          <w:bCs/>
          <w:color w:val="000000"/>
          <w:sz w:val="23"/>
          <w:szCs w:val="23"/>
        </w:rPr>
        <w:t>6</w:t>
      </w:r>
      <w:r w:rsidRPr="004B6ADD">
        <w:rPr>
          <w:rFonts w:ascii="TmsNagari" w:hAnsi="TmsNagari"/>
          <w:color w:val="000000"/>
          <w:sz w:val="23"/>
          <w:szCs w:val="23"/>
        </w:rPr>
        <w:t>: 2.</w:t>
      </w:r>
    </w:p>
    <w:p w14:paraId="038D48F4" w14:textId="77777777" w:rsidR="000C33DB" w:rsidRPr="004B6ADD" w:rsidRDefault="000C33DB" w:rsidP="00DB2253">
      <w:pPr>
        <w:autoSpaceDE w:val="0"/>
        <w:autoSpaceDN w:val="0"/>
        <w:adjustRightInd w:val="0"/>
        <w:ind w:firstLine="720"/>
        <w:rPr>
          <w:rFonts w:ascii="TmsNagari" w:hAnsi="TmsNagari"/>
          <w:color w:val="000000"/>
          <w:sz w:val="23"/>
          <w:szCs w:val="23"/>
        </w:rPr>
      </w:pPr>
    </w:p>
    <w:p w14:paraId="5E3459D5" w14:textId="330248D1" w:rsidR="00DB2253" w:rsidRPr="00003E22" w:rsidRDefault="00DB2253" w:rsidP="00DB2253">
      <w:pPr>
        <w:widowControl w:val="0"/>
        <w:autoSpaceDE w:val="0"/>
        <w:autoSpaceDN w:val="0"/>
        <w:adjustRightInd w:val="0"/>
        <w:rPr>
          <w:rFonts w:ascii="TmsNagari" w:hAnsi="TmsNagari"/>
        </w:rPr>
      </w:pPr>
      <w:r w:rsidRPr="00003E22">
        <w:rPr>
          <w:rFonts w:ascii="TmsNagari" w:hAnsi="TmsNagari"/>
          <w:b/>
          <w:bCs/>
        </w:rPr>
        <w:t xml:space="preserve">Tue </w:t>
      </w:r>
      <w:r w:rsidR="00EE4A18">
        <w:rPr>
          <w:rFonts w:ascii="TmsNagari" w:hAnsi="TmsNagari"/>
          <w:b/>
          <w:bCs/>
        </w:rPr>
        <w:t>Sept</w:t>
      </w:r>
      <w:r w:rsidRPr="00003E22">
        <w:rPr>
          <w:rFonts w:ascii="TmsNagari" w:hAnsi="TmsNagari"/>
          <w:b/>
          <w:bCs/>
        </w:rPr>
        <w:t xml:space="preserve"> </w:t>
      </w:r>
      <w:r w:rsidR="00EE4A18">
        <w:rPr>
          <w:rFonts w:ascii="TmsNagari" w:hAnsi="TmsNagari"/>
          <w:b/>
          <w:bCs/>
        </w:rPr>
        <w:t>1</w:t>
      </w:r>
      <w:r w:rsidR="00120DCB">
        <w:rPr>
          <w:rFonts w:ascii="TmsNagari" w:hAnsi="TmsNagari"/>
          <w:b/>
          <w:bCs/>
        </w:rPr>
        <w:t>0</w:t>
      </w:r>
      <w:r w:rsidRPr="00003E22">
        <w:rPr>
          <w:rFonts w:ascii="TmsNagari" w:hAnsi="TmsNagari"/>
          <w:b/>
          <w:bCs/>
        </w:rPr>
        <w:t xml:space="preserve">th </w:t>
      </w:r>
    </w:p>
    <w:p w14:paraId="19672C21" w14:textId="66056055" w:rsidR="00DB2253" w:rsidRPr="004B6ADD" w:rsidRDefault="00DB2253" w:rsidP="00DB2253">
      <w:pPr>
        <w:autoSpaceDE w:val="0"/>
        <w:autoSpaceDN w:val="0"/>
        <w:adjustRightInd w:val="0"/>
        <w:rPr>
          <w:rFonts w:ascii="TmsNagari" w:hAnsi="TmsNagari"/>
          <w:color w:val="000000"/>
          <w:sz w:val="23"/>
          <w:szCs w:val="23"/>
        </w:rPr>
      </w:pPr>
      <w:r w:rsidRPr="004B6ADD">
        <w:rPr>
          <w:rFonts w:ascii="TmsNagari" w:hAnsi="TmsNagari"/>
          <w:i/>
          <w:iCs/>
          <w:color w:val="000000"/>
          <w:sz w:val="23"/>
          <w:szCs w:val="23"/>
        </w:rPr>
        <w:t xml:space="preserve">Focus: </w:t>
      </w:r>
      <w:r w:rsidRPr="004B6ADD">
        <w:rPr>
          <w:rFonts w:ascii="TmsNagari" w:hAnsi="TmsNagari"/>
          <w:color w:val="000000"/>
          <w:sz w:val="23"/>
          <w:szCs w:val="23"/>
        </w:rPr>
        <w:t xml:space="preserve">The </w:t>
      </w:r>
      <w:proofErr w:type="spellStart"/>
      <w:r w:rsidR="00B639AA" w:rsidRPr="004B6ADD">
        <w:rPr>
          <w:rFonts w:ascii="TmsNagari" w:hAnsi="TmsNagari"/>
          <w:color w:val="000000"/>
          <w:sz w:val="23"/>
          <w:szCs w:val="23"/>
        </w:rPr>
        <w:t>Upani</w:t>
      </w:r>
      <w:r w:rsidR="00B639AA" w:rsidRPr="004A15E8">
        <w:rPr>
          <w:rFonts w:ascii="TmsNagari" w:hAnsi="TmsNagari"/>
          <w:color w:val="000000"/>
          <w:sz w:val="23"/>
          <w:szCs w:val="23"/>
          <w:lang w:bidi="ar-SA"/>
        </w:rPr>
        <w:t>ṣ</w:t>
      </w:r>
      <w:r w:rsidR="00B639AA" w:rsidRPr="004B6ADD">
        <w:rPr>
          <w:rFonts w:ascii="TmsNagari" w:hAnsi="TmsNagari"/>
          <w:color w:val="000000"/>
          <w:sz w:val="23"/>
          <w:szCs w:val="23"/>
        </w:rPr>
        <w:t>ads</w:t>
      </w:r>
      <w:proofErr w:type="spellEnd"/>
      <w:r w:rsidRPr="004B6ADD">
        <w:rPr>
          <w:rFonts w:ascii="TmsNagari" w:hAnsi="TmsNagari"/>
          <w:color w:val="000000"/>
          <w:sz w:val="23"/>
          <w:szCs w:val="23"/>
        </w:rPr>
        <w:t xml:space="preserve">, </w:t>
      </w:r>
    </w:p>
    <w:p w14:paraId="2614A91C" w14:textId="77777777" w:rsidR="00DB2253" w:rsidRPr="004B6ADD" w:rsidRDefault="00DB2253" w:rsidP="00DB2253">
      <w:pPr>
        <w:autoSpaceDE w:val="0"/>
        <w:autoSpaceDN w:val="0"/>
        <w:adjustRightInd w:val="0"/>
        <w:rPr>
          <w:rFonts w:ascii="TmsNagari" w:hAnsi="TmsNagari"/>
          <w:color w:val="000000"/>
          <w:sz w:val="23"/>
          <w:szCs w:val="23"/>
        </w:rPr>
      </w:pPr>
      <w:r w:rsidRPr="004B6ADD">
        <w:rPr>
          <w:rFonts w:ascii="TmsNagari" w:hAnsi="TmsNagari"/>
          <w:i/>
          <w:iCs/>
          <w:color w:val="000000"/>
          <w:sz w:val="23"/>
          <w:szCs w:val="23"/>
        </w:rPr>
        <w:t xml:space="preserve">Readings: </w:t>
      </w:r>
      <w:proofErr w:type="spellStart"/>
      <w:r w:rsidRPr="004B6ADD">
        <w:rPr>
          <w:rFonts w:ascii="TmsNagari" w:hAnsi="TmsNagari"/>
          <w:color w:val="000000"/>
          <w:sz w:val="23"/>
          <w:szCs w:val="23"/>
        </w:rPr>
        <w:t>Olivelle</w:t>
      </w:r>
      <w:proofErr w:type="spellEnd"/>
      <w:r w:rsidRPr="004B6ADD">
        <w:rPr>
          <w:rFonts w:ascii="TmsNagari" w:hAnsi="TmsNagari"/>
          <w:color w:val="000000"/>
          <w:sz w:val="23"/>
          <w:szCs w:val="23"/>
        </w:rPr>
        <w:t xml:space="preserve">, </w:t>
      </w:r>
    </w:p>
    <w:p w14:paraId="01A856B7" w14:textId="2F545574" w:rsidR="005A7C2C" w:rsidRDefault="00B639AA" w:rsidP="00B639AA">
      <w:pPr>
        <w:autoSpaceDE w:val="0"/>
        <w:autoSpaceDN w:val="0"/>
        <w:adjustRightInd w:val="0"/>
        <w:rPr>
          <w:rFonts w:ascii="TmsNagari" w:hAnsi="TmsNagari"/>
          <w:color w:val="000000"/>
          <w:sz w:val="23"/>
          <w:szCs w:val="23"/>
        </w:rPr>
      </w:pPr>
      <w:proofErr w:type="spellStart"/>
      <w:r w:rsidRPr="00B639AA">
        <w:rPr>
          <w:rFonts w:ascii="TmsNagari" w:hAnsi="TmsNagari"/>
          <w:i/>
          <w:iCs/>
          <w:color w:val="000000"/>
          <w:sz w:val="23"/>
          <w:szCs w:val="23"/>
        </w:rPr>
        <w:t>Chāndogy</w:t>
      </w:r>
      <w:r>
        <w:rPr>
          <w:rFonts w:ascii="TmsNagari" w:hAnsi="TmsNagari"/>
          <w:i/>
          <w:iCs/>
          <w:color w:val="000000"/>
          <w:sz w:val="23"/>
          <w:szCs w:val="23"/>
        </w:rPr>
        <w:t>a</w:t>
      </w:r>
      <w:proofErr w:type="spellEnd"/>
      <w:r>
        <w:rPr>
          <w:rFonts w:ascii="TmsNagari" w:hAnsi="TmsNagari"/>
          <w:color w:val="000000"/>
          <w:sz w:val="23"/>
          <w:szCs w:val="23"/>
        </w:rPr>
        <w:t xml:space="preserve"> </w:t>
      </w:r>
      <w:r w:rsidR="005A7C2C" w:rsidRPr="004B6ADD">
        <w:rPr>
          <w:rFonts w:ascii="TmsNagari" w:hAnsi="TmsNagari"/>
          <w:b/>
          <w:bCs/>
          <w:color w:val="000000"/>
          <w:sz w:val="23"/>
          <w:szCs w:val="23"/>
        </w:rPr>
        <w:t>3</w:t>
      </w:r>
      <w:r w:rsidR="005A7C2C" w:rsidRPr="004B6ADD">
        <w:rPr>
          <w:rFonts w:ascii="TmsNagari" w:hAnsi="TmsNagari"/>
          <w:color w:val="000000"/>
          <w:sz w:val="23"/>
          <w:szCs w:val="23"/>
        </w:rPr>
        <w:t xml:space="preserve">: 14; </w:t>
      </w:r>
      <w:r w:rsidR="005A7C2C" w:rsidRPr="004B6ADD">
        <w:rPr>
          <w:rFonts w:ascii="TmsNagari" w:hAnsi="TmsNagari"/>
          <w:b/>
          <w:bCs/>
          <w:color w:val="000000"/>
          <w:sz w:val="23"/>
          <w:szCs w:val="23"/>
        </w:rPr>
        <w:t>4</w:t>
      </w:r>
      <w:r w:rsidR="005A7C2C" w:rsidRPr="004B6ADD">
        <w:rPr>
          <w:rFonts w:ascii="TmsNagari" w:hAnsi="TmsNagari"/>
          <w:color w:val="000000"/>
          <w:sz w:val="23"/>
          <w:szCs w:val="23"/>
        </w:rPr>
        <w:t xml:space="preserve">: 4; </w:t>
      </w:r>
      <w:r w:rsidR="005A7C2C" w:rsidRPr="004B6ADD">
        <w:rPr>
          <w:rFonts w:ascii="TmsNagari" w:hAnsi="TmsNagari"/>
          <w:b/>
          <w:bCs/>
          <w:color w:val="000000"/>
          <w:sz w:val="23"/>
          <w:szCs w:val="23"/>
        </w:rPr>
        <w:t>5</w:t>
      </w:r>
      <w:r w:rsidR="005A7C2C" w:rsidRPr="004B6ADD">
        <w:rPr>
          <w:rFonts w:ascii="TmsNagari" w:hAnsi="TmsNagari"/>
          <w:color w:val="000000"/>
          <w:sz w:val="23"/>
          <w:szCs w:val="23"/>
        </w:rPr>
        <w:t xml:space="preserve">: 3-10; </w:t>
      </w:r>
      <w:r w:rsidR="005A7C2C" w:rsidRPr="004B6ADD">
        <w:rPr>
          <w:rFonts w:ascii="TmsNagari" w:hAnsi="TmsNagari"/>
          <w:b/>
          <w:bCs/>
          <w:color w:val="000000"/>
          <w:sz w:val="23"/>
          <w:szCs w:val="23"/>
        </w:rPr>
        <w:t>6</w:t>
      </w:r>
      <w:r w:rsidR="005A7C2C" w:rsidRPr="004B6ADD">
        <w:rPr>
          <w:rFonts w:ascii="TmsNagari" w:hAnsi="TmsNagari"/>
          <w:color w:val="000000"/>
          <w:sz w:val="23"/>
          <w:szCs w:val="23"/>
        </w:rPr>
        <w:t xml:space="preserve">: 1-2; 9-15; </w:t>
      </w:r>
      <w:r w:rsidR="005A7C2C" w:rsidRPr="004B6ADD">
        <w:rPr>
          <w:rFonts w:ascii="TmsNagari" w:hAnsi="TmsNagari"/>
          <w:b/>
          <w:bCs/>
          <w:color w:val="000000"/>
          <w:sz w:val="23"/>
          <w:szCs w:val="23"/>
        </w:rPr>
        <w:t>8</w:t>
      </w:r>
      <w:r w:rsidR="005A7C2C" w:rsidRPr="004B6ADD">
        <w:rPr>
          <w:rFonts w:ascii="TmsNagari" w:hAnsi="TmsNagari"/>
          <w:color w:val="000000"/>
          <w:sz w:val="23"/>
          <w:szCs w:val="23"/>
        </w:rPr>
        <w:t>: 7-15.</w:t>
      </w:r>
    </w:p>
    <w:p w14:paraId="32135F28" w14:textId="77777777" w:rsidR="00DB2253" w:rsidRPr="004B6ADD" w:rsidRDefault="00DB2253" w:rsidP="00DB2253">
      <w:pPr>
        <w:autoSpaceDE w:val="0"/>
        <w:autoSpaceDN w:val="0"/>
        <w:adjustRightInd w:val="0"/>
        <w:rPr>
          <w:rFonts w:ascii="TmsNagari" w:hAnsi="TmsNagari"/>
          <w:color w:val="000000"/>
          <w:sz w:val="23"/>
          <w:szCs w:val="23"/>
        </w:rPr>
      </w:pPr>
      <w:proofErr w:type="spellStart"/>
      <w:r w:rsidRPr="004B6ADD">
        <w:rPr>
          <w:rFonts w:ascii="TmsNagari" w:hAnsi="TmsNagari"/>
          <w:color w:val="000000"/>
          <w:sz w:val="23"/>
          <w:szCs w:val="23"/>
        </w:rPr>
        <w:t>Kena</w:t>
      </w:r>
      <w:proofErr w:type="spellEnd"/>
      <w:r w:rsidRPr="004B6ADD">
        <w:rPr>
          <w:rFonts w:ascii="TmsNagari" w:hAnsi="TmsNagari"/>
          <w:color w:val="000000"/>
          <w:sz w:val="23"/>
          <w:szCs w:val="23"/>
        </w:rPr>
        <w:t xml:space="preserve"> 1-2. </w:t>
      </w:r>
    </w:p>
    <w:p w14:paraId="2C364F9C" w14:textId="6CFB740E" w:rsidR="00DB2253" w:rsidRDefault="00B639AA" w:rsidP="00DB2253">
      <w:pPr>
        <w:autoSpaceDE w:val="0"/>
        <w:autoSpaceDN w:val="0"/>
        <w:adjustRightInd w:val="0"/>
        <w:rPr>
          <w:rFonts w:ascii="TmsNagari" w:hAnsi="TmsNagari"/>
          <w:color w:val="000000"/>
          <w:sz w:val="23"/>
          <w:szCs w:val="23"/>
        </w:rPr>
      </w:pPr>
      <w:proofErr w:type="spellStart"/>
      <w:r w:rsidRPr="00B639AA">
        <w:rPr>
          <w:rFonts w:ascii="TmsNagari" w:hAnsi="TmsNagari" w:hint="cs"/>
          <w:i/>
          <w:iCs/>
          <w:color w:val="000000"/>
          <w:sz w:val="23"/>
          <w:szCs w:val="23"/>
        </w:rPr>
        <w:t>Kaṭh</w:t>
      </w:r>
      <w:r>
        <w:rPr>
          <w:rFonts w:ascii="TmsNagari" w:hAnsi="TmsNagari"/>
          <w:color w:val="000000"/>
          <w:sz w:val="23"/>
          <w:szCs w:val="23"/>
        </w:rPr>
        <w:t>a</w:t>
      </w:r>
      <w:proofErr w:type="spellEnd"/>
      <w:r w:rsidR="00DB2253" w:rsidRPr="004B6ADD">
        <w:rPr>
          <w:rFonts w:ascii="TmsNagari" w:hAnsi="TmsNagari"/>
          <w:color w:val="000000"/>
          <w:sz w:val="23"/>
          <w:szCs w:val="23"/>
        </w:rPr>
        <w:t xml:space="preserve"> (entire). </w:t>
      </w:r>
    </w:p>
    <w:p w14:paraId="3A98DCFD" w14:textId="77777777" w:rsidR="00DB2253" w:rsidRPr="00003E22" w:rsidRDefault="00DB2253" w:rsidP="00DB2253">
      <w:pPr>
        <w:widowControl w:val="0"/>
        <w:autoSpaceDE w:val="0"/>
        <w:autoSpaceDN w:val="0"/>
        <w:adjustRightInd w:val="0"/>
        <w:rPr>
          <w:rFonts w:ascii="TmsNagari" w:hAnsi="TmsNagari"/>
        </w:rPr>
      </w:pPr>
    </w:p>
    <w:p w14:paraId="1562B8C8" w14:textId="77777777" w:rsidR="00DB2253" w:rsidRPr="00003E22" w:rsidRDefault="00DB2253" w:rsidP="00DB2253">
      <w:pPr>
        <w:widowControl w:val="0"/>
        <w:autoSpaceDE w:val="0"/>
        <w:autoSpaceDN w:val="0"/>
        <w:adjustRightInd w:val="0"/>
        <w:rPr>
          <w:rFonts w:ascii="TmsNagari" w:hAnsi="TmsNagari"/>
          <w:b/>
          <w:bCs/>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Sept</w:t>
      </w:r>
      <w:r w:rsidRPr="00003E22">
        <w:rPr>
          <w:rFonts w:ascii="TmsNagari" w:hAnsi="TmsNagari"/>
          <w:b/>
          <w:bCs/>
        </w:rPr>
        <w:t xml:space="preserve"> </w:t>
      </w:r>
      <w:r w:rsidR="00EE4A18">
        <w:rPr>
          <w:rFonts w:ascii="TmsNagari" w:hAnsi="TmsNagari"/>
          <w:b/>
          <w:bCs/>
        </w:rPr>
        <w:t>12</w:t>
      </w:r>
      <w:r w:rsidR="00EE4A18" w:rsidRPr="00EE4A18">
        <w:rPr>
          <w:rFonts w:ascii="TmsNagari" w:hAnsi="TmsNagari"/>
          <w:b/>
          <w:bCs/>
          <w:vertAlign w:val="superscript"/>
        </w:rPr>
        <w:t>th</w:t>
      </w:r>
      <w:r w:rsidR="00EE4A18">
        <w:rPr>
          <w:rFonts w:ascii="TmsNagari" w:hAnsi="TmsNagari"/>
          <w:b/>
          <w:bCs/>
        </w:rPr>
        <w:t xml:space="preserve"> </w:t>
      </w:r>
      <w:r w:rsidRPr="00003E22">
        <w:rPr>
          <w:rFonts w:ascii="TmsNagari" w:hAnsi="TmsNagari"/>
          <w:b/>
          <w:bCs/>
        </w:rPr>
        <w:t xml:space="preserve"> </w:t>
      </w:r>
    </w:p>
    <w:p w14:paraId="07578ACE" w14:textId="00054D61" w:rsidR="00DB2253" w:rsidRPr="004B6ADD" w:rsidRDefault="00DB2253" w:rsidP="00DB2253">
      <w:pPr>
        <w:autoSpaceDE w:val="0"/>
        <w:autoSpaceDN w:val="0"/>
        <w:adjustRightInd w:val="0"/>
        <w:rPr>
          <w:rFonts w:ascii="TmsNagari" w:hAnsi="TmsNagari"/>
          <w:color w:val="000000"/>
          <w:sz w:val="23"/>
          <w:szCs w:val="23"/>
        </w:rPr>
      </w:pPr>
      <w:r w:rsidRPr="004B6ADD">
        <w:rPr>
          <w:rFonts w:ascii="TmsNagari" w:hAnsi="TmsNagari"/>
          <w:i/>
          <w:iCs/>
          <w:color w:val="000000"/>
          <w:sz w:val="23"/>
          <w:szCs w:val="23"/>
        </w:rPr>
        <w:t xml:space="preserve">Focus: </w:t>
      </w:r>
      <w:r w:rsidRPr="004B6ADD">
        <w:rPr>
          <w:rFonts w:ascii="TmsNagari" w:hAnsi="TmsNagari"/>
          <w:color w:val="000000"/>
          <w:sz w:val="23"/>
          <w:szCs w:val="23"/>
        </w:rPr>
        <w:t xml:space="preserve">The </w:t>
      </w:r>
      <w:proofErr w:type="spellStart"/>
      <w:r w:rsidR="00995FB6" w:rsidRPr="004B6ADD">
        <w:rPr>
          <w:rFonts w:ascii="TmsNagari" w:hAnsi="TmsNagari"/>
          <w:color w:val="000000"/>
          <w:sz w:val="23"/>
          <w:szCs w:val="23"/>
        </w:rPr>
        <w:t>Upani</w:t>
      </w:r>
      <w:r w:rsidR="00995FB6" w:rsidRPr="004A15E8">
        <w:rPr>
          <w:rFonts w:ascii="TmsNagari" w:hAnsi="TmsNagari"/>
          <w:color w:val="000000"/>
          <w:sz w:val="23"/>
          <w:szCs w:val="23"/>
          <w:lang w:bidi="ar-SA"/>
        </w:rPr>
        <w:t>ṣ</w:t>
      </w:r>
      <w:r w:rsidR="00995FB6" w:rsidRPr="004B6ADD">
        <w:rPr>
          <w:rFonts w:ascii="TmsNagari" w:hAnsi="TmsNagari"/>
          <w:color w:val="000000"/>
          <w:sz w:val="23"/>
          <w:szCs w:val="23"/>
        </w:rPr>
        <w:t>ads</w:t>
      </w:r>
      <w:proofErr w:type="spellEnd"/>
    </w:p>
    <w:p w14:paraId="4474B283" w14:textId="77777777" w:rsidR="00DB2253" w:rsidRPr="004B6ADD" w:rsidRDefault="00DB2253" w:rsidP="00DB2253">
      <w:pPr>
        <w:autoSpaceDE w:val="0"/>
        <w:autoSpaceDN w:val="0"/>
        <w:adjustRightInd w:val="0"/>
        <w:rPr>
          <w:rFonts w:ascii="TmsNagari" w:hAnsi="TmsNagari"/>
          <w:color w:val="000000"/>
          <w:sz w:val="23"/>
          <w:szCs w:val="23"/>
        </w:rPr>
      </w:pPr>
      <w:r w:rsidRPr="004B6ADD">
        <w:rPr>
          <w:rFonts w:ascii="TmsNagari" w:hAnsi="TmsNagari"/>
          <w:i/>
          <w:iCs/>
          <w:color w:val="000000"/>
          <w:sz w:val="23"/>
          <w:szCs w:val="23"/>
        </w:rPr>
        <w:t xml:space="preserve">Readings: </w:t>
      </w:r>
      <w:proofErr w:type="spellStart"/>
      <w:r w:rsidRPr="004B6ADD">
        <w:rPr>
          <w:rFonts w:ascii="TmsNagari" w:hAnsi="TmsNagari"/>
          <w:color w:val="000000"/>
          <w:sz w:val="23"/>
          <w:szCs w:val="23"/>
        </w:rPr>
        <w:t>Olivelle</w:t>
      </w:r>
      <w:proofErr w:type="spellEnd"/>
      <w:r w:rsidRPr="004B6ADD">
        <w:rPr>
          <w:rFonts w:ascii="TmsNagari" w:hAnsi="TmsNagari"/>
          <w:color w:val="000000"/>
          <w:sz w:val="23"/>
          <w:szCs w:val="23"/>
        </w:rPr>
        <w:t xml:space="preserve">, </w:t>
      </w:r>
    </w:p>
    <w:p w14:paraId="4BF135D6" w14:textId="589D0B76" w:rsidR="00DB2253" w:rsidRPr="004B6ADD" w:rsidRDefault="00295502" w:rsidP="00DB2253">
      <w:pPr>
        <w:autoSpaceDE w:val="0"/>
        <w:autoSpaceDN w:val="0"/>
        <w:adjustRightInd w:val="0"/>
        <w:rPr>
          <w:rFonts w:ascii="TmsNagari" w:hAnsi="TmsNagari"/>
          <w:color w:val="000000"/>
          <w:sz w:val="23"/>
          <w:szCs w:val="23"/>
        </w:rPr>
      </w:pPr>
      <w:proofErr w:type="spellStart"/>
      <w:r w:rsidRPr="00295502">
        <w:rPr>
          <w:rFonts w:ascii="TmsNagari" w:hAnsi="TmsNagari"/>
          <w:i/>
          <w:iCs/>
          <w:color w:val="000000"/>
          <w:sz w:val="23"/>
          <w:szCs w:val="23"/>
        </w:rPr>
        <w:t>Muṇḍaka</w:t>
      </w:r>
      <w:proofErr w:type="spellEnd"/>
      <w:r w:rsidR="00DB2253" w:rsidRPr="004B6ADD">
        <w:rPr>
          <w:rFonts w:ascii="TmsNagari" w:hAnsi="TmsNagari"/>
          <w:color w:val="000000"/>
          <w:sz w:val="23"/>
          <w:szCs w:val="23"/>
        </w:rPr>
        <w:t xml:space="preserve"> (entire). </w:t>
      </w:r>
    </w:p>
    <w:p w14:paraId="7FAB424F" w14:textId="5C76C487" w:rsidR="00DB2253" w:rsidRPr="004B6ADD" w:rsidRDefault="00295502" w:rsidP="00295502">
      <w:pPr>
        <w:autoSpaceDE w:val="0"/>
        <w:autoSpaceDN w:val="0"/>
        <w:adjustRightInd w:val="0"/>
        <w:rPr>
          <w:rFonts w:ascii="TmsNagari" w:hAnsi="TmsNagari"/>
          <w:color w:val="000000"/>
          <w:sz w:val="23"/>
          <w:szCs w:val="23"/>
        </w:rPr>
      </w:pPr>
      <w:proofErr w:type="spellStart"/>
      <w:r w:rsidRPr="00295502">
        <w:rPr>
          <w:rFonts w:ascii="TmsNagari" w:hAnsi="TmsNagari" w:hint="cs"/>
          <w:i/>
          <w:iCs/>
          <w:color w:val="000000"/>
          <w:sz w:val="23"/>
          <w:szCs w:val="23"/>
        </w:rPr>
        <w:t>Śvetāśvatar</w:t>
      </w:r>
      <w:r>
        <w:rPr>
          <w:rFonts w:ascii="TmsNagari" w:hAnsi="TmsNagari"/>
          <w:i/>
          <w:iCs/>
          <w:color w:val="000000"/>
          <w:sz w:val="23"/>
          <w:szCs w:val="23"/>
        </w:rPr>
        <w:t>a</w:t>
      </w:r>
      <w:proofErr w:type="spellEnd"/>
      <w:r>
        <w:rPr>
          <w:rFonts w:ascii="TmsNagari" w:hAnsi="TmsNagari"/>
          <w:color w:val="000000"/>
          <w:sz w:val="23"/>
          <w:szCs w:val="23"/>
        </w:rPr>
        <w:t xml:space="preserve"> </w:t>
      </w:r>
      <w:r w:rsidR="00DB2253" w:rsidRPr="004B6ADD">
        <w:rPr>
          <w:rFonts w:ascii="TmsNagari" w:hAnsi="TmsNagari"/>
          <w:color w:val="000000"/>
          <w:sz w:val="23"/>
          <w:szCs w:val="23"/>
        </w:rPr>
        <w:t xml:space="preserve">(entire). </w:t>
      </w:r>
    </w:p>
    <w:p w14:paraId="681BBC4B" w14:textId="77777777" w:rsidR="00DB2253" w:rsidRPr="00003E22" w:rsidRDefault="00DB2253" w:rsidP="00DB2253">
      <w:pPr>
        <w:widowControl w:val="0"/>
        <w:autoSpaceDE w:val="0"/>
        <w:autoSpaceDN w:val="0"/>
        <w:adjustRightInd w:val="0"/>
        <w:rPr>
          <w:rFonts w:ascii="TmsNagari" w:hAnsi="TmsNagari"/>
        </w:rPr>
      </w:pPr>
    </w:p>
    <w:p w14:paraId="0B138328" w14:textId="77777777" w:rsidR="00DB2253" w:rsidRPr="00003E22" w:rsidRDefault="00DB2253" w:rsidP="00DB2253">
      <w:pPr>
        <w:widowControl w:val="0"/>
        <w:autoSpaceDE w:val="0"/>
        <w:autoSpaceDN w:val="0"/>
        <w:adjustRightInd w:val="0"/>
        <w:rPr>
          <w:rFonts w:ascii="TmsNagari" w:hAnsi="TmsNagari"/>
        </w:rPr>
      </w:pPr>
      <w:r w:rsidRPr="00003E22">
        <w:rPr>
          <w:rFonts w:ascii="TmsNagari" w:hAnsi="TmsNagari"/>
          <w:b/>
          <w:bCs/>
        </w:rPr>
        <w:t xml:space="preserve">Tue </w:t>
      </w:r>
      <w:r w:rsidR="00EE4A18">
        <w:rPr>
          <w:rFonts w:ascii="TmsNagari" w:hAnsi="TmsNagari"/>
          <w:b/>
          <w:bCs/>
        </w:rPr>
        <w:t>Sept</w:t>
      </w:r>
      <w:r w:rsidRPr="00003E22">
        <w:rPr>
          <w:rFonts w:ascii="TmsNagari" w:hAnsi="TmsNagari"/>
          <w:b/>
          <w:bCs/>
        </w:rPr>
        <w:t xml:space="preserve"> </w:t>
      </w:r>
      <w:r w:rsidR="00EE4A18">
        <w:rPr>
          <w:rFonts w:ascii="TmsNagari" w:hAnsi="TmsNagari"/>
          <w:b/>
          <w:bCs/>
        </w:rPr>
        <w:t>17</w:t>
      </w:r>
      <w:r w:rsidRPr="00003E22">
        <w:rPr>
          <w:rFonts w:ascii="TmsNagari" w:hAnsi="TmsNagari"/>
          <w:b/>
          <w:bCs/>
          <w:vertAlign w:val="superscript"/>
        </w:rPr>
        <w:t>th</w:t>
      </w:r>
      <w:r w:rsidRPr="00003E22">
        <w:rPr>
          <w:rFonts w:ascii="TmsNagari" w:hAnsi="TmsNagari"/>
          <w:b/>
          <w:bCs/>
        </w:rPr>
        <w:t xml:space="preserve">  </w:t>
      </w:r>
    </w:p>
    <w:p w14:paraId="069B5D51" w14:textId="77777777" w:rsidR="00570A71" w:rsidRPr="004F5037" w:rsidRDefault="00570A71" w:rsidP="00570A71">
      <w:pPr>
        <w:widowControl w:val="0"/>
        <w:autoSpaceDE w:val="0"/>
        <w:autoSpaceDN w:val="0"/>
        <w:adjustRightInd w:val="0"/>
        <w:rPr>
          <w:rFonts w:ascii="TmsNagari" w:eastAsia="MS Mincho" w:hAnsi="TmsNagari" w:cs="MS Mincho"/>
        </w:rPr>
      </w:pPr>
      <w:r w:rsidRPr="00D5775A">
        <w:rPr>
          <w:rFonts w:ascii="TmsNagari" w:hAnsi="TmsNagari"/>
          <w:i/>
          <w:iCs/>
        </w:rPr>
        <w:t xml:space="preserve">Focus: </w:t>
      </w:r>
      <w:r>
        <w:rPr>
          <w:rFonts w:ascii="TmsNagari" w:hAnsi="TmsNagari"/>
          <w:iCs/>
        </w:rPr>
        <w:t>The Buddha’s Middle Way</w:t>
      </w:r>
    </w:p>
    <w:p w14:paraId="1157A05B" w14:textId="75A0F5E3" w:rsidR="00570A71" w:rsidRPr="00D5775A" w:rsidRDefault="00570A71" w:rsidP="00570A71">
      <w:pPr>
        <w:autoSpaceDE w:val="0"/>
        <w:autoSpaceDN w:val="0"/>
        <w:adjustRightInd w:val="0"/>
        <w:rPr>
          <w:rFonts w:ascii="TmsNagari" w:hAnsi="TmsNagari"/>
          <w:color w:val="000000"/>
          <w:sz w:val="23"/>
          <w:szCs w:val="23"/>
        </w:rPr>
      </w:pPr>
      <w:r w:rsidRPr="00D5775A">
        <w:rPr>
          <w:rFonts w:ascii="TmsNagari" w:hAnsi="TmsNagari"/>
          <w:i/>
          <w:iCs/>
        </w:rPr>
        <w:t xml:space="preserve">Readings: </w:t>
      </w:r>
      <w:r w:rsidRPr="00D5775A">
        <w:rPr>
          <w:rFonts w:ascii="TmsNagari" w:hAnsi="TmsNagari"/>
          <w:color w:val="000000"/>
          <w:sz w:val="23"/>
          <w:szCs w:val="23"/>
        </w:rPr>
        <w:t xml:space="preserve">Hamilton, </w:t>
      </w:r>
      <w:r w:rsidR="000B5663">
        <w:rPr>
          <w:rFonts w:ascii="TmsNagari" w:hAnsi="TmsNagari"/>
          <w:color w:val="000000"/>
          <w:sz w:val="23"/>
          <w:szCs w:val="23"/>
        </w:rPr>
        <w:t>C</w:t>
      </w:r>
      <w:r w:rsidRPr="00D5775A">
        <w:rPr>
          <w:rFonts w:ascii="TmsNagari" w:hAnsi="TmsNagari"/>
          <w:color w:val="000000"/>
          <w:sz w:val="23"/>
          <w:szCs w:val="23"/>
        </w:rPr>
        <w:t>hapter</w:t>
      </w:r>
      <w:r>
        <w:rPr>
          <w:rFonts w:ascii="TmsNagari" w:hAnsi="TmsNagari"/>
          <w:color w:val="000000"/>
          <w:sz w:val="23"/>
          <w:szCs w:val="23"/>
        </w:rPr>
        <w:t xml:space="preserve"> 3,</w:t>
      </w:r>
      <w:r w:rsidRPr="00D5775A">
        <w:rPr>
          <w:rFonts w:ascii="TmsNagari" w:hAnsi="TmsNagari"/>
          <w:color w:val="000000"/>
          <w:sz w:val="23"/>
          <w:szCs w:val="23"/>
        </w:rPr>
        <w:t xml:space="preserve"> </w:t>
      </w:r>
      <w:r>
        <w:rPr>
          <w:rFonts w:ascii="TmsNagari" w:hAnsi="TmsNagari"/>
          <w:color w:val="000000"/>
          <w:sz w:val="23"/>
          <w:szCs w:val="23"/>
        </w:rPr>
        <w:t>Renouncing the Household</w:t>
      </w:r>
      <w:r w:rsidRPr="00D5775A">
        <w:rPr>
          <w:rFonts w:ascii="TmsNagari" w:hAnsi="TmsNagari"/>
          <w:color w:val="000000"/>
          <w:sz w:val="23"/>
          <w:szCs w:val="23"/>
        </w:rPr>
        <w:t>.</w:t>
      </w:r>
    </w:p>
    <w:p w14:paraId="69AF71D0" w14:textId="77777777" w:rsidR="00DB2253" w:rsidRPr="00003E22" w:rsidRDefault="00DB2253" w:rsidP="00DB2253">
      <w:pPr>
        <w:widowControl w:val="0"/>
        <w:autoSpaceDE w:val="0"/>
        <w:autoSpaceDN w:val="0"/>
        <w:adjustRightInd w:val="0"/>
        <w:rPr>
          <w:rFonts w:ascii="TmsNagari" w:hAnsi="TmsNagari"/>
        </w:rPr>
      </w:pPr>
      <w:r w:rsidRPr="00003E22">
        <w:rPr>
          <w:rFonts w:ascii="TmsNagari" w:hAnsi="TmsNagari"/>
          <w:i/>
          <w:iCs/>
        </w:rPr>
        <w:t xml:space="preserve"> </w:t>
      </w:r>
    </w:p>
    <w:p w14:paraId="0AAE1F98" w14:textId="77777777" w:rsidR="00DB2253" w:rsidRDefault="00DB2253" w:rsidP="00DB2253">
      <w:pPr>
        <w:widowControl w:val="0"/>
        <w:autoSpaceDE w:val="0"/>
        <w:autoSpaceDN w:val="0"/>
        <w:adjustRightInd w:val="0"/>
        <w:rPr>
          <w:rFonts w:ascii="TmsNagari" w:hAnsi="TmsNagari"/>
          <w:b/>
          <w:bCs/>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Sept</w:t>
      </w:r>
      <w:r w:rsidRPr="00003E22">
        <w:rPr>
          <w:rFonts w:ascii="TmsNagari" w:hAnsi="TmsNagari"/>
          <w:b/>
          <w:bCs/>
        </w:rPr>
        <w:t xml:space="preserve"> </w:t>
      </w:r>
      <w:r w:rsidR="00EE4A18">
        <w:rPr>
          <w:rFonts w:ascii="TmsNagari" w:hAnsi="TmsNagari"/>
          <w:b/>
          <w:bCs/>
        </w:rPr>
        <w:t>19</w:t>
      </w:r>
      <w:r w:rsidRPr="00003E22">
        <w:rPr>
          <w:rFonts w:ascii="TmsNagari" w:hAnsi="TmsNagari"/>
          <w:b/>
          <w:bCs/>
          <w:vertAlign w:val="superscript"/>
        </w:rPr>
        <w:t>th</w:t>
      </w:r>
      <w:r w:rsidRPr="00003E22">
        <w:rPr>
          <w:rFonts w:ascii="TmsNagari" w:hAnsi="TmsNagari"/>
          <w:b/>
          <w:bCs/>
        </w:rPr>
        <w:t xml:space="preserve">  </w:t>
      </w:r>
    </w:p>
    <w:p w14:paraId="54FEB454" w14:textId="77777777" w:rsidR="00570A71" w:rsidRPr="00D5775A" w:rsidRDefault="00570A71" w:rsidP="00570A71">
      <w:pPr>
        <w:autoSpaceDE w:val="0"/>
        <w:autoSpaceDN w:val="0"/>
        <w:adjustRightInd w:val="0"/>
        <w:rPr>
          <w:rFonts w:ascii="TmsNagari" w:hAnsi="TmsNagari"/>
          <w:color w:val="000000"/>
          <w:sz w:val="23"/>
          <w:szCs w:val="23"/>
        </w:rPr>
      </w:pPr>
      <w:r w:rsidRPr="00D5775A">
        <w:rPr>
          <w:rFonts w:ascii="TmsNagari" w:hAnsi="TmsNagari"/>
          <w:i/>
          <w:iCs/>
        </w:rPr>
        <w:t>Focus:</w:t>
      </w:r>
      <w:r>
        <w:rPr>
          <w:rFonts w:ascii="TmsNagari" w:hAnsi="TmsNagari"/>
          <w:i/>
          <w:iCs/>
        </w:rPr>
        <w:t xml:space="preserve"> </w:t>
      </w:r>
      <w:r>
        <w:rPr>
          <w:rFonts w:ascii="TmsNagari" w:hAnsi="TmsNagari"/>
          <w:iCs/>
        </w:rPr>
        <w:t>Issues and Justifications</w:t>
      </w:r>
      <w:r w:rsidRPr="00D5775A">
        <w:rPr>
          <w:rFonts w:ascii="TmsNagari" w:hAnsi="TmsNagari"/>
          <w:i/>
          <w:iCs/>
        </w:rPr>
        <w:t xml:space="preserve"> </w:t>
      </w:r>
    </w:p>
    <w:p w14:paraId="4A58D780" w14:textId="14486FEB" w:rsidR="00570A71" w:rsidRDefault="00570A71" w:rsidP="00570A71">
      <w:pPr>
        <w:widowControl w:val="0"/>
        <w:autoSpaceDE w:val="0"/>
        <w:autoSpaceDN w:val="0"/>
        <w:adjustRightInd w:val="0"/>
        <w:rPr>
          <w:rFonts w:ascii="TmsNagari" w:hAnsi="TmsNagari"/>
          <w:color w:val="000000"/>
          <w:sz w:val="23"/>
          <w:szCs w:val="23"/>
        </w:rPr>
      </w:pPr>
      <w:r w:rsidRPr="00D5775A">
        <w:rPr>
          <w:rFonts w:ascii="TmsNagari" w:hAnsi="TmsNagari"/>
          <w:i/>
          <w:iCs/>
        </w:rPr>
        <w:t>Readings</w:t>
      </w:r>
      <w:r w:rsidRPr="00D5775A">
        <w:rPr>
          <w:rFonts w:ascii="TmsNagari" w:hAnsi="TmsNagari"/>
          <w:color w:val="000000"/>
          <w:sz w:val="23"/>
          <w:szCs w:val="23"/>
        </w:rPr>
        <w:t xml:space="preserve"> Hamilton, </w:t>
      </w:r>
      <w:r w:rsidR="000B5663">
        <w:rPr>
          <w:rFonts w:ascii="TmsNagari" w:hAnsi="TmsNagari"/>
          <w:color w:val="000000"/>
          <w:sz w:val="23"/>
          <w:szCs w:val="23"/>
        </w:rPr>
        <w:t>C</w:t>
      </w:r>
      <w:r w:rsidRPr="00D5775A">
        <w:rPr>
          <w:rFonts w:ascii="TmsNagari" w:hAnsi="TmsNagari"/>
          <w:color w:val="000000"/>
          <w:sz w:val="23"/>
          <w:szCs w:val="23"/>
        </w:rPr>
        <w:t>hapter</w:t>
      </w:r>
      <w:r>
        <w:rPr>
          <w:rFonts w:ascii="TmsNagari" w:hAnsi="TmsNagari"/>
          <w:color w:val="000000"/>
          <w:sz w:val="23"/>
          <w:szCs w:val="23"/>
        </w:rPr>
        <w:t xml:space="preserve"> 4, </w:t>
      </w:r>
      <w:r w:rsidR="00120DCB">
        <w:rPr>
          <w:rFonts w:ascii="TmsNagari" w:hAnsi="TmsNagari"/>
          <w:color w:val="000000"/>
          <w:sz w:val="23"/>
          <w:szCs w:val="23"/>
        </w:rPr>
        <w:t>L</w:t>
      </w:r>
      <w:r>
        <w:rPr>
          <w:rFonts w:ascii="TmsNagari" w:hAnsi="TmsNagari"/>
          <w:color w:val="000000"/>
          <w:sz w:val="23"/>
          <w:szCs w:val="23"/>
        </w:rPr>
        <w:t xml:space="preserve">anguage, </w:t>
      </w:r>
      <w:r w:rsidR="00120DCB">
        <w:rPr>
          <w:rFonts w:ascii="TmsNagari" w:hAnsi="TmsNagari"/>
          <w:color w:val="000000"/>
          <w:sz w:val="23"/>
          <w:szCs w:val="23"/>
        </w:rPr>
        <w:t>G</w:t>
      </w:r>
      <w:r>
        <w:rPr>
          <w:rFonts w:ascii="TmsNagari" w:hAnsi="TmsNagari"/>
          <w:color w:val="000000"/>
          <w:sz w:val="23"/>
          <w:szCs w:val="23"/>
        </w:rPr>
        <w:t xml:space="preserve">rammar and </w:t>
      </w:r>
      <w:r w:rsidR="00120DCB">
        <w:rPr>
          <w:rFonts w:ascii="TmsNagari" w:hAnsi="TmsNagari"/>
          <w:color w:val="000000"/>
          <w:sz w:val="23"/>
          <w:szCs w:val="23"/>
        </w:rPr>
        <w:t>P</w:t>
      </w:r>
      <w:r>
        <w:rPr>
          <w:rFonts w:ascii="TmsNagari" w:hAnsi="TmsNagari"/>
          <w:color w:val="000000"/>
          <w:sz w:val="23"/>
          <w:szCs w:val="23"/>
        </w:rPr>
        <w:t>olemics.</w:t>
      </w:r>
    </w:p>
    <w:p w14:paraId="4D50334C" w14:textId="77777777" w:rsidR="00570A71" w:rsidRPr="00003E22" w:rsidRDefault="00570A71" w:rsidP="00DB2253">
      <w:pPr>
        <w:widowControl w:val="0"/>
        <w:autoSpaceDE w:val="0"/>
        <w:autoSpaceDN w:val="0"/>
        <w:adjustRightInd w:val="0"/>
        <w:rPr>
          <w:rFonts w:ascii="TmsNagari" w:hAnsi="TmsNagari"/>
          <w:b/>
          <w:bCs/>
        </w:rPr>
      </w:pPr>
    </w:p>
    <w:p w14:paraId="18CCD6BC" w14:textId="77777777" w:rsidR="00DB2253" w:rsidRPr="00003E22" w:rsidRDefault="00DB2253" w:rsidP="00DB2253">
      <w:pPr>
        <w:widowControl w:val="0"/>
        <w:autoSpaceDE w:val="0"/>
        <w:autoSpaceDN w:val="0"/>
        <w:adjustRightInd w:val="0"/>
        <w:rPr>
          <w:rFonts w:ascii="TmsNagari" w:hAnsi="TmsNagari"/>
        </w:rPr>
      </w:pPr>
      <w:r w:rsidRPr="00003E22">
        <w:rPr>
          <w:rFonts w:ascii="TmsNagari" w:hAnsi="TmsNagari"/>
          <w:b/>
          <w:bCs/>
        </w:rPr>
        <w:t xml:space="preserve">Tue </w:t>
      </w:r>
      <w:r w:rsidR="00EE4A18">
        <w:rPr>
          <w:rFonts w:ascii="TmsNagari" w:hAnsi="TmsNagari"/>
          <w:b/>
          <w:bCs/>
        </w:rPr>
        <w:t>Sept</w:t>
      </w:r>
      <w:r w:rsidRPr="00003E22">
        <w:rPr>
          <w:rFonts w:ascii="TmsNagari" w:hAnsi="TmsNagari"/>
          <w:b/>
          <w:bCs/>
        </w:rPr>
        <w:t xml:space="preserve"> </w:t>
      </w:r>
      <w:r w:rsidR="00EE4A18">
        <w:rPr>
          <w:rFonts w:ascii="TmsNagari" w:hAnsi="TmsNagari"/>
          <w:b/>
          <w:bCs/>
        </w:rPr>
        <w:t>24</w:t>
      </w:r>
      <w:r w:rsidR="00EE4A18" w:rsidRPr="00EE4A18">
        <w:rPr>
          <w:rFonts w:ascii="TmsNagari" w:hAnsi="TmsNagari"/>
          <w:b/>
          <w:bCs/>
          <w:vertAlign w:val="superscript"/>
        </w:rPr>
        <w:t>th</w:t>
      </w:r>
      <w:r w:rsidR="00EE4A18">
        <w:rPr>
          <w:rFonts w:ascii="TmsNagari" w:hAnsi="TmsNagari"/>
          <w:b/>
          <w:bCs/>
        </w:rPr>
        <w:t xml:space="preserve"> </w:t>
      </w:r>
      <w:r w:rsidRPr="00003E22">
        <w:rPr>
          <w:rFonts w:ascii="TmsNagari" w:hAnsi="TmsNagari"/>
          <w:b/>
          <w:bCs/>
        </w:rPr>
        <w:t xml:space="preserve"> </w:t>
      </w:r>
    </w:p>
    <w:p w14:paraId="0556A1E6" w14:textId="77777777" w:rsidR="002F0604" w:rsidRPr="004B6ADD" w:rsidRDefault="002F0604" w:rsidP="002F0604">
      <w:pPr>
        <w:autoSpaceDE w:val="0"/>
        <w:autoSpaceDN w:val="0"/>
        <w:adjustRightInd w:val="0"/>
        <w:rPr>
          <w:rFonts w:ascii="TmsNagari" w:hAnsi="TmsNagari"/>
          <w:color w:val="000000"/>
          <w:sz w:val="23"/>
          <w:szCs w:val="23"/>
        </w:rPr>
      </w:pPr>
      <w:r w:rsidRPr="004B6ADD">
        <w:rPr>
          <w:rFonts w:ascii="TmsNagari" w:hAnsi="TmsNagari"/>
          <w:i/>
          <w:iCs/>
          <w:color w:val="000000"/>
          <w:sz w:val="23"/>
          <w:szCs w:val="23"/>
        </w:rPr>
        <w:t xml:space="preserve">Focus: </w:t>
      </w:r>
      <w:r>
        <w:rPr>
          <w:rFonts w:ascii="TmsNagari" w:hAnsi="TmsNagari"/>
          <w:iCs/>
          <w:color w:val="000000"/>
          <w:sz w:val="23"/>
          <w:szCs w:val="23"/>
        </w:rPr>
        <w:t>Categories and Method</w:t>
      </w:r>
    </w:p>
    <w:p w14:paraId="678D9F7D" w14:textId="0631B068" w:rsidR="002F0604" w:rsidRPr="00E05FF0" w:rsidRDefault="002F0604" w:rsidP="000B5663">
      <w:pPr>
        <w:autoSpaceDE w:val="0"/>
        <w:autoSpaceDN w:val="0"/>
        <w:adjustRightInd w:val="0"/>
        <w:rPr>
          <w:rFonts w:ascii="TmsNagari" w:hAnsi="TmsNagari"/>
          <w:color w:val="000000"/>
          <w:sz w:val="23"/>
          <w:szCs w:val="23"/>
        </w:rPr>
      </w:pPr>
      <w:r w:rsidRPr="004B6ADD">
        <w:rPr>
          <w:rFonts w:ascii="TmsNagari" w:hAnsi="TmsNagari"/>
          <w:i/>
          <w:iCs/>
          <w:color w:val="000000"/>
          <w:sz w:val="23"/>
          <w:szCs w:val="23"/>
        </w:rPr>
        <w:t xml:space="preserve">Readings: </w:t>
      </w:r>
      <w:r w:rsidRPr="00D5775A">
        <w:rPr>
          <w:rFonts w:ascii="TmsNagari" w:hAnsi="TmsNagari"/>
          <w:color w:val="000000"/>
          <w:sz w:val="23"/>
          <w:szCs w:val="23"/>
        </w:rPr>
        <w:t xml:space="preserve">Hamilton, </w:t>
      </w:r>
      <w:r w:rsidR="000B5663">
        <w:rPr>
          <w:rFonts w:ascii="TmsNagari" w:hAnsi="TmsNagari"/>
          <w:color w:val="000000"/>
          <w:sz w:val="23"/>
          <w:szCs w:val="23"/>
        </w:rPr>
        <w:t>C</w:t>
      </w:r>
      <w:r w:rsidRPr="00D5775A">
        <w:rPr>
          <w:rFonts w:ascii="TmsNagari" w:hAnsi="TmsNagari"/>
          <w:color w:val="000000"/>
          <w:sz w:val="23"/>
          <w:szCs w:val="23"/>
        </w:rPr>
        <w:t>ha</w:t>
      </w:r>
      <w:r>
        <w:rPr>
          <w:rFonts w:ascii="TmsNagari" w:hAnsi="TmsNagari"/>
          <w:color w:val="000000"/>
          <w:sz w:val="23"/>
          <w:szCs w:val="23"/>
        </w:rPr>
        <w:t>pter</w:t>
      </w:r>
      <w:r w:rsidRPr="004B6ADD">
        <w:rPr>
          <w:rFonts w:ascii="TmsNagari" w:hAnsi="TmsNagari"/>
          <w:color w:val="000000"/>
          <w:sz w:val="23"/>
          <w:szCs w:val="23"/>
        </w:rPr>
        <w:t xml:space="preserve"> 5</w:t>
      </w:r>
      <w:r w:rsidRPr="000B5663">
        <w:rPr>
          <w:rFonts w:ascii="TmsNagari" w:hAnsi="TmsNagari"/>
          <w:color w:val="000000"/>
          <w:sz w:val="23"/>
          <w:szCs w:val="23"/>
        </w:rPr>
        <w:t xml:space="preserve">. </w:t>
      </w:r>
      <w:proofErr w:type="spellStart"/>
      <w:r w:rsidR="000B5663" w:rsidRPr="000B5663">
        <w:rPr>
          <w:rFonts w:ascii="TmsNagari" w:hAnsi="TmsNagari"/>
          <w:color w:val="000000"/>
          <w:sz w:val="23"/>
          <w:szCs w:val="23"/>
        </w:rPr>
        <w:t>Vaiśeṣika</w:t>
      </w:r>
      <w:proofErr w:type="spellEnd"/>
      <w:r w:rsidR="000B5663">
        <w:rPr>
          <w:rFonts w:ascii="TmsNagari" w:hAnsi="TmsNagari"/>
          <w:color w:val="000000"/>
          <w:sz w:val="23"/>
          <w:szCs w:val="23"/>
        </w:rPr>
        <w:t xml:space="preserve"> </w:t>
      </w:r>
      <w:r>
        <w:rPr>
          <w:rFonts w:ascii="TmsNagari" w:hAnsi="TmsNagari"/>
          <w:color w:val="000000"/>
          <w:sz w:val="23"/>
          <w:szCs w:val="23"/>
        </w:rPr>
        <w:t xml:space="preserve">and </w:t>
      </w:r>
      <w:proofErr w:type="spellStart"/>
      <w:r>
        <w:rPr>
          <w:rFonts w:ascii="TmsNagari" w:hAnsi="TmsNagari"/>
          <w:color w:val="000000"/>
          <w:sz w:val="23"/>
          <w:szCs w:val="23"/>
        </w:rPr>
        <w:t>Ny</w:t>
      </w:r>
      <w:r w:rsidR="000B5663">
        <w:rPr>
          <w:rFonts w:ascii="TmsNagari" w:hAnsi="TmsNagari"/>
          <w:color w:val="000000"/>
          <w:sz w:val="23"/>
          <w:szCs w:val="23"/>
        </w:rPr>
        <w:t>ā</w:t>
      </w:r>
      <w:r>
        <w:rPr>
          <w:rFonts w:ascii="TmsNagari" w:hAnsi="TmsNagari"/>
          <w:color w:val="000000"/>
          <w:sz w:val="23"/>
          <w:szCs w:val="23"/>
        </w:rPr>
        <w:t>ya</w:t>
      </w:r>
      <w:proofErr w:type="spellEnd"/>
    </w:p>
    <w:p w14:paraId="3F2C5B52" w14:textId="77777777" w:rsidR="00570A71" w:rsidRDefault="00570A71" w:rsidP="00DB2253">
      <w:pPr>
        <w:widowControl w:val="0"/>
        <w:autoSpaceDE w:val="0"/>
        <w:autoSpaceDN w:val="0"/>
        <w:adjustRightInd w:val="0"/>
        <w:rPr>
          <w:rFonts w:ascii="TmsNagari" w:hAnsi="TmsNagari"/>
          <w:b/>
          <w:bCs/>
        </w:rPr>
      </w:pPr>
    </w:p>
    <w:p w14:paraId="23B83B9F" w14:textId="77777777" w:rsidR="00DB2253" w:rsidRPr="00003E22" w:rsidRDefault="00DB2253" w:rsidP="00DB2253">
      <w:pPr>
        <w:widowControl w:val="0"/>
        <w:autoSpaceDE w:val="0"/>
        <w:autoSpaceDN w:val="0"/>
        <w:adjustRightInd w:val="0"/>
        <w:rPr>
          <w:rFonts w:ascii="TmsNagari" w:hAnsi="TmsNagari"/>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Sept</w:t>
      </w:r>
      <w:r w:rsidRPr="00003E22">
        <w:rPr>
          <w:rFonts w:ascii="TmsNagari" w:hAnsi="TmsNagari"/>
          <w:b/>
          <w:bCs/>
        </w:rPr>
        <w:t xml:space="preserve"> </w:t>
      </w:r>
      <w:r w:rsidR="00EE4A18">
        <w:rPr>
          <w:rFonts w:ascii="TmsNagari" w:hAnsi="TmsNagari"/>
          <w:b/>
          <w:bCs/>
        </w:rPr>
        <w:t>26</w:t>
      </w:r>
      <w:r w:rsidR="00EE4A18" w:rsidRPr="00EE4A18">
        <w:rPr>
          <w:rFonts w:ascii="TmsNagari" w:hAnsi="TmsNagari"/>
          <w:b/>
          <w:bCs/>
          <w:vertAlign w:val="superscript"/>
        </w:rPr>
        <w:t>th</w:t>
      </w:r>
      <w:r w:rsidR="00EE4A18">
        <w:rPr>
          <w:rFonts w:ascii="TmsNagari" w:hAnsi="TmsNagari"/>
          <w:b/>
          <w:bCs/>
        </w:rPr>
        <w:t xml:space="preserve"> </w:t>
      </w:r>
      <w:r w:rsidRPr="00003E22">
        <w:rPr>
          <w:rFonts w:ascii="TmsNagari" w:hAnsi="TmsNagari"/>
          <w:b/>
          <w:bCs/>
        </w:rPr>
        <w:t xml:space="preserve"> </w:t>
      </w:r>
    </w:p>
    <w:p w14:paraId="6DD40CA3" w14:textId="77777777" w:rsidR="002F0604" w:rsidRPr="00EE4A18" w:rsidRDefault="002F0604" w:rsidP="002F0604">
      <w:pPr>
        <w:widowControl w:val="0"/>
        <w:autoSpaceDE w:val="0"/>
        <w:autoSpaceDN w:val="0"/>
        <w:adjustRightInd w:val="0"/>
        <w:rPr>
          <w:rFonts w:ascii="TmsNagari" w:hAnsi="TmsNagari"/>
        </w:rPr>
      </w:pPr>
      <w:r w:rsidRPr="004B6ADD">
        <w:rPr>
          <w:rFonts w:ascii="TmsNagari" w:hAnsi="TmsNagari"/>
          <w:i/>
          <w:iCs/>
          <w:color w:val="000000"/>
          <w:sz w:val="23"/>
          <w:szCs w:val="23"/>
        </w:rPr>
        <w:t xml:space="preserve">Focus: </w:t>
      </w:r>
      <w:r>
        <w:rPr>
          <w:rFonts w:ascii="TmsNagari" w:hAnsi="TmsNagari"/>
          <w:iCs/>
          <w:color w:val="000000"/>
          <w:sz w:val="23"/>
          <w:szCs w:val="23"/>
        </w:rPr>
        <w:t>Things and no Things</w:t>
      </w:r>
    </w:p>
    <w:p w14:paraId="7AF5CD29" w14:textId="03B9040F" w:rsidR="002F0604" w:rsidRDefault="002F0604" w:rsidP="002F0604">
      <w:pPr>
        <w:widowControl w:val="0"/>
        <w:autoSpaceDE w:val="0"/>
        <w:autoSpaceDN w:val="0"/>
        <w:adjustRightInd w:val="0"/>
        <w:rPr>
          <w:rFonts w:ascii="TmsNagari" w:hAnsi="TmsNagari"/>
          <w:color w:val="000000"/>
          <w:sz w:val="23"/>
          <w:szCs w:val="23"/>
        </w:rPr>
      </w:pPr>
      <w:r w:rsidRPr="00003E22">
        <w:rPr>
          <w:rFonts w:ascii="TmsNagari" w:hAnsi="TmsNagari"/>
          <w:i/>
          <w:iCs/>
        </w:rPr>
        <w:t>Readings:</w:t>
      </w:r>
      <w:r w:rsidRPr="00003E22">
        <w:rPr>
          <w:rFonts w:ascii="TmsNagari" w:hAnsi="TmsNagari"/>
        </w:rPr>
        <w:t xml:space="preserve"> </w:t>
      </w:r>
      <w:r w:rsidRPr="00D5775A">
        <w:rPr>
          <w:rFonts w:ascii="TmsNagari" w:hAnsi="TmsNagari"/>
          <w:color w:val="000000"/>
          <w:sz w:val="23"/>
          <w:szCs w:val="23"/>
        </w:rPr>
        <w:t>Hamilton</w:t>
      </w:r>
      <w:r>
        <w:rPr>
          <w:rFonts w:ascii="TmsNagari" w:hAnsi="TmsNagari"/>
          <w:color w:val="000000"/>
          <w:sz w:val="23"/>
          <w:szCs w:val="23"/>
        </w:rPr>
        <w:t xml:space="preserve">, </w:t>
      </w:r>
      <w:r w:rsidR="000B5663">
        <w:rPr>
          <w:rFonts w:ascii="TmsNagari" w:hAnsi="TmsNagari"/>
          <w:color w:val="000000"/>
          <w:sz w:val="23"/>
          <w:szCs w:val="23"/>
        </w:rPr>
        <w:t>C</w:t>
      </w:r>
      <w:r>
        <w:rPr>
          <w:rFonts w:ascii="TmsNagari" w:hAnsi="TmsNagari"/>
          <w:color w:val="000000"/>
          <w:sz w:val="23"/>
          <w:szCs w:val="23"/>
        </w:rPr>
        <w:t xml:space="preserve">hapter 6, Developments in Buddhist Thought; </w:t>
      </w:r>
    </w:p>
    <w:p w14:paraId="42CC9927" w14:textId="24F0E43B" w:rsidR="002F0604" w:rsidRDefault="002F0604" w:rsidP="002F0604">
      <w:pPr>
        <w:widowControl w:val="0"/>
        <w:autoSpaceDE w:val="0"/>
        <w:autoSpaceDN w:val="0"/>
        <w:adjustRightInd w:val="0"/>
        <w:rPr>
          <w:rFonts w:ascii="TmsNagari" w:hAnsi="TmsNagari"/>
          <w:color w:val="000000"/>
          <w:sz w:val="23"/>
          <w:szCs w:val="23"/>
        </w:rPr>
      </w:pPr>
      <w:r>
        <w:rPr>
          <w:rFonts w:ascii="TmsNagari" w:hAnsi="TmsNagari"/>
          <w:color w:val="000000"/>
          <w:sz w:val="23"/>
          <w:szCs w:val="23"/>
        </w:rPr>
        <w:tab/>
        <w:t xml:space="preserve">Garfield, </w:t>
      </w:r>
      <w:r w:rsidR="000B5663">
        <w:rPr>
          <w:rFonts w:ascii="TmsNagari" w:hAnsi="TmsNagari"/>
          <w:color w:val="000000"/>
          <w:sz w:val="23"/>
          <w:szCs w:val="23"/>
        </w:rPr>
        <w:t>C</w:t>
      </w:r>
      <w:r>
        <w:rPr>
          <w:rFonts w:ascii="TmsNagari" w:hAnsi="TmsNagari"/>
          <w:color w:val="000000"/>
          <w:sz w:val="23"/>
          <w:szCs w:val="23"/>
        </w:rPr>
        <w:t xml:space="preserve">hapter 9, Examination of the Prior entity. </w:t>
      </w:r>
    </w:p>
    <w:p w14:paraId="3E1C3F5D" w14:textId="77777777" w:rsidR="002F0604" w:rsidRDefault="002F0604" w:rsidP="00DB2253">
      <w:pPr>
        <w:widowControl w:val="0"/>
        <w:autoSpaceDE w:val="0"/>
        <w:autoSpaceDN w:val="0"/>
        <w:adjustRightInd w:val="0"/>
        <w:rPr>
          <w:rFonts w:ascii="TmsNagari" w:hAnsi="TmsNagari"/>
          <w:b/>
          <w:bCs/>
        </w:rPr>
      </w:pPr>
    </w:p>
    <w:p w14:paraId="5CB7B697" w14:textId="77777777" w:rsidR="00EE4A18"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Tue </w:t>
      </w:r>
      <w:r w:rsidR="00EE4A18">
        <w:rPr>
          <w:rFonts w:ascii="TmsNagari" w:hAnsi="TmsNagari"/>
          <w:b/>
          <w:bCs/>
        </w:rPr>
        <w:t>Oct 1</w:t>
      </w:r>
      <w:r w:rsidR="00EE4A18" w:rsidRPr="00EE4A18">
        <w:rPr>
          <w:rFonts w:ascii="TmsNagari" w:hAnsi="TmsNagari"/>
          <w:b/>
          <w:bCs/>
          <w:vertAlign w:val="superscript"/>
        </w:rPr>
        <w:t>st</w:t>
      </w:r>
    </w:p>
    <w:p w14:paraId="0EE4969A" w14:textId="77777777" w:rsidR="002F0604" w:rsidRPr="00C73F4C" w:rsidRDefault="00DB2253" w:rsidP="002F0604">
      <w:pPr>
        <w:autoSpaceDE w:val="0"/>
        <w:autoSpaceDN w:val="0"/>
        <w:adjustRightInd w:val="0"/>
        <w:rPr>
          <w:rFonts w:ascii="TmsNagari" w:hAnsi="TmsNagari"/>
          <w:color w:val="000000"/>
          <w:sz w:val="23"/>
          <w:szCs w:val="23"/>
        </w:rPr>
      </w:pPr>
      <w:r w:rsidRPr="00003E22">
        <w:rPr>
          <w:rFonts w:ascii="TmsNagari" w:hAnsi="TmsNagari"/>
          <w:b/>
          <w:bCs/>
        </w:rPr>
        <w:t xml:space="preserve"> </w:t>
      </w:r>
      <w:r w:rsidR="002F0604" w:rsidRPr="004B6ADD">
        <w:rPr>
          <w:rFonts w:ascii="TmsNagari" w:hAnsi="TmsNagari"/>
          <w:i/>
          <w:iCs/>
          <w:color w:val="000000"/>
          <w:sz w:val="23"/>
          <w:szCs w:val="23"/>
        </w:rPr>
        <w:t xml:space="preserve">Focus: </w:t>
      </w:r>
      <w:r w:rsidR="00C73F4C">
        <w:rPr>
          <w:rFonts w:ascii="TmsNagari" w:hAnsi="TmsNagari"/>
          <w:iCs/>
          <w:color w:val="000000"/>
          <w:sz w:val="23"/>
          <w:szCs w:val="23"/>
        </w:rPr>
        <w:t>The Witness and the Watched</w:t>
      </w:r>
    </w:p>
    <w:p w14:paraId="232645B2" w14:textId="06A30099" w:rsidR="00620325" w:rsidRPr="0008467B" w:rsidRDefault="002F0604" w:rsidP="00DB2253">
      <w:pPr>
        <w:widowControl w:val="0"/>
        <w:autoSpaceDE w:val="0"/>
        <w:autoSpaceDN w:val="0"/>
        <w:adjustRightInd w:val="0"/>
        <w:rPr>
          <w:rFonts w:ascii="TmsNagari" w:hAnsi="TmsNagari"/>
        </w:rPr>
      </w:pPr>
      <w:r w:rsidRPr="00003E22">
        <w:rPr>
          <w:rFonts w:ascii="TmsNagari" w:hAnsi="TmsNagari"/>
          <w:i/>
          <w:iCs/>
        </w:rPr>
        <w:lastRenderedPageBreak/>
        <w:t>Readings:</w:t>
      </w:r>
      <w:r w:rsidRPr="00003E22">
        <w:rPr>
          <w:rFonts w:ascii="TmsNagari" w:hAnsi="TmsNagari"/>
        </w:rPr>
        <w:t xml:space="preserve"> </w:t>
      </w:r>
      <w:r w:rsidR="00C73F4C">
        <w:rPr>
          <w:rFonts w:ascii="TmsNagari" w:hAnsi="TmsNagari"/>
        </w:rPr>
        <w:t xml:space="preserve">Hamilton, </w:t>
      </w:r>
      <w:r w:rsidR="0008467B">
        <w:rPr>
          <w:rFonts w:ascii="TmsNagari" w:hAnsi="TmsNagari"/>
        </w:rPr>
        <w:t>C</w:t>
      </w:r>
      <w:r w:rsidR="00C73F4C" w:rsidRPr="00C73F4C">
        <w:rPr>
          <w:rFonts w:ascii="TmsNagari" w:hAnsi="TmsNagari"/>
        </w:rPr>
        <w:t xml:space="preserve">hapter </w:t>
      </w:r>
      <w:r w:rsidR="00C73F4C">
        <w:rPr>
          <w:rFonts w:ascii="TmsNagari" w:hAnsi="TmsNagari"/>
        </w:rPr>
        <w:t xml:space="preserve">7, Yoga and </w:t>
      </w:r>
      <w:proofErr w:type="spellStart"/>
      <w:r w:rsidR="0008467B">
        <w:rPr>
          <w:rFonts w:ascii="TmsNagari" w:hAnsi="TmsNagari"/>
          <w:i/>
          <w:iCs/>
        </w:rPr>
        <w:t>S</w:t>
      </w:r>
      <w:r w:rsidR="0008467B" w:rsidRPr="0008467B">
        <w:rPr>
          <w:rFonts w:ascii="TmsNagari" w:hAnsi="TmsNagari" w:hint="cs"/>
          <w:i/>
          <w:iCs/>
        </w:rPr>
        <w:t>āṃkhya</w:t>
      </w:r>
      <w:proofErr w:type="spellEnd"/>
    </w:p>
    <w:p w14:paraId="0E4C817A" w14:textId="77777777" w:rsidR="00A827AF" w:rsidRDefault="00A827AF" w:rsidP="00DB2253">
      <w:pPr>
        <w:widowControl w:val="0"/>
        <w:autoSpaceDE w:val="0"/>
        <w:autoSpaceDN w:val="0"/>
        <w:adjustRightInd w:val="0"/>
        <w:rPr>
          <w:rFonts w:ascii="TmsNagari" w:hAnsi="TmsNagari"/>
          <w:b/>
          <w:bCs/>
        </w:rPr>
      </w:pPr>
    </w:p>
    <w:p w14:paraId="280FE78F" w14:textId="77777777" w:rsidR="00DB2253" w:rsidRPr="00620325" w:rsidRDefault="00DB2253" w:rsidP="00DB2253">
      <w:pPr>
        <w:widowControl w:val="0"/>
        <w:autoSpaceDE w:val="0"/>
        <w:autoSpaceDN w:val="0"/>
        <w:adjustRightInd w:val="0"/>
        <w:rPr>
          <w:rFonts w:ascii="TmsNagari" w:hAnsi="TmsNagari"/>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Oct 3</w:t>
      </w:r>
      <w:r w:rsidR="00EE4A18" w:rsidRPr="00EE4A18">
        <w:rPr>
          <w:rFonts w:ascii="TmsNagari" w:hAnsi="TmsNagari"/>
          <w:b/>
          <w:bCs/>
          <w:vertAlign w:val="superscript"/>
        </w:rPr>
        <w:t>rd</w:t>
      </w:r>
      <w:r w:rsidRPr="00003E22">
        <w:rPr>
          <w:rFonts w:ascii="TmsNagari" w:hAnsi="TmsNagari"/>
          <w:b/>
          <w:bCs/>
        </w:rPr>
        <w:t xml:space="preserve"> </w:t>
      </w:r>
    </w:p>
    <w:p w14:paraId="0533224F" w14:textId="77777777" w:rsidR="00DB2253" w:rsidRPr="004B6ADD" w:rsidRDefault="00DB2253" w:rsidP="00DB2253">
      <w:pPr>
        <w:autoSpaceDE w:val="0"/>
        <w:autoSpaceDN w:val="0"/>
        <w:adjustRightInd w:val="0"/>
        <w:rPr>
          <w:rFonts w:ascii="TmsNagari" w:hAnsi="TmsNagari"/>
          <w:color w:val="000000"/>
          <w:sz w:val="23"/>
          <w:szCs w:val="23"/>
        </w:rPr>
      </w:pPr>
      <w:r w:rsidRPr="004B6ADD">
        <w:rPr>
          <w:rFonts w:ascii="TmsNagari" w:hAnsi="TmsNagari"/>
          <w:i/>
          <w:iCs/>
          <w:color w:val="000000"/>
          <w:sz w:val="23"/>
          <w:szCs w:val="23"/>
        </w:rPr>
        <w:t xml:space="preserve">Focus: </w:t>
      </w:r>
      <w:r w:rsidR="00BB352D">
        <w:rPr>
          <w:rFonts w:ascii="TmsNagari" w:hAnsi="TmsNagari"/>
          <w:iCs/>
          <w:color w:val="000000"/>
          <w:sz w:val="23"/>
          <w:szCs w:val="23"/>
        </w:rPr>
        <w:t xml:space="preserve">The Word and the Book </w:t>
      </w:r>
    </w:p>
    <w:p w14:paraId="15B7DD82" w14:textId="06EE33D6" w:rsidR="00DB2253" w:rsidRDefault="00DB2253" w:rsidP="0008467B">
      <w:pPr>
        <w:widowControl w:val="0"/>
        <w:autoSpaceDE w:val="0"/>
        <w:autoSpaceDN w:val="0"/>
        <w:adjustRightInd w:val="0"/>
        <w:rPr>
          <w:rFonts w:ascii="TmsNagari" w:hAnsi="TmsNagari"/>
        </w:rPr>
      </w:pPr>
      <w:r w:rsidRPr="00003E22">
        <w:rPr>
          <w:rFonts w:ascii="TmsNagari" w:hAnsi="TmsNagari"/>
          <w:i/>
          <w:iCs/>
        </w:rPr>
        <w:t>Readings:</w:t>
      </w:r>
      <w:r w:rsidRPr="00003E22">
        <w:rPr>
          <w:rFonts w:ascii="TmsNagari" w:hAnsi="TmsNagari"/>
        </w:rPr>
        <w:t xml:space="preserve"> </w:t>
      </w:r>
      <w:r w:rsidR="00BB352D">
        <w:rPr>
          <w:rFonts w:ascii="TmsNagari" w:hAnsi="TmsNagari"/>
        </w:rPr>
        <w:t xml:space="preserve">Hamilton, chapter 8, </w:t>
      </w:r>
      <w:proofErr w:type="spellStart"/>
      <w:r w:rsidR="0008467B" w:rsidRPr="0008467B">
        <w:rPr>
          <w:rFonts w:ascii="TmsNagari" w:hAnsi="TmsNagari"/>
        </w:rPr>
        <w:t>Bhartṛhari</w:t>
      </w:r>
      <w:proofErr w:type="spellEnd"/>
      <w:r w:rsidR="00BB352D">
        <w:rPr>
          <w:rFonts w:ascii="TmsNagari" w:hAnsi="TmsNagari"/>
        </w:rPr>
        <w:t xml:space="preserve">, </w:t>
      </w:r>
      <w:proofErr w:type="spellStart"/>
      <w:r w:rsidR="0008467B" w:rsidRPr="0008467B">
        <w:rPr>
          <w:rFonts w:ascii="TmsNagari" w:hAnsi="TmsNagari"/>
        </w:rPr>
        <w:t>Mīmāṃsā</w:t>
      </w:r>
      <w:proofErr w:type="spellEnd"/>
      <w:r w:rsidR="0008467B">
        <w:rPr>
          <w:rFonts w:ascii="TmsNagari" w:hAnsi="TmsNagari"/>
        </w:rPr>
        <w:t xml:space="preserve"> </w:t>
      </w:r>
      <w:r w:rsidR="00BB352D">
        <w:rPr>
          <w:rFonts w:ascii="TmsNagari" w:hAnsi="TmsNagari"/>
        </w:rPr>
        <w:t xml:space="preserve">and </w:t>
      </w:r>
      <w:proofErr w:type="spellStart"/>
      <w:r w:rsidR="00BB352D">
        <w:rPr>
          <w:rFonts w:ascii="TmsNagari" w:hAnsi="TmsNagari"/>
        </w:rPr>
        <w:t>Ved</w:t>
      </w:r>
      <w:r w:rsidR="0008467B">
        <w:rPr>
          <w:rFonts w:ascii="TmsNagari" w:hAnsi="TmsNagari"/>
        </w:rPr>
        <w:t>ā</w:t>
      </w:r>
      <w:r w:rsidR="00BB352D">
        <w:rPr>
          <w:rFonts w:ascii="TmsNagari" w:hAnsi="TmsNagari"/>
        </w:rPr>
        <w:t>nta</w:t>
      </w:r>
      <w:proofErr w:type="spellEnd"/>
      <w:r w:rsidR="00BB352D">
        <w:rPr>
          <w:rFonts w:ascii="TmsNagari" w:hAnsi="TmsNagari"/>
        </w:rPr>
        <w:t xml:space="preserve"> </w:t>
      </w:r>
    </w:p>
    <w:p w14:paraId="49B98F87" w14:textId="77777777" w:rsidR="00BB352D" w:rsidRDefault="00BB352D" w:rsidP="00DB2253">
      <w:pPr>
        <w:widowControl w:val="0"/>
        <w:autoSpaceDE w:val="0"/>
        <w:autoSpaceDN w:val="0"/>
        <w:adjustRightInd w:val="0"/>
        <w:rPr>
          <w:rFonts w:ascii="TmsNagari" w:hAnsi="TmsNagari"/>
          <w:b/>
          <w:bCs/>
        </w:rPr>
      </w:pPr>
    </w:p>
    <w:p w14:paraId="6EC41CEF" w14:textId="77777777" w:rsidR="00DB2253" w:rsidRPr="00003E22" w:rsidRDefault="00DB2253" w:rsidP="00DB2253">
      <w:pPr>
        <w:widowControl w:val="0"/>
        <w:autoSpaceDE w:val="0"/>
        <w:autoSpaceDN w:val="0"/>
        <w:adjustRightInd w:val="0"/>
        <w:rPr>
          <w:rFonts w:ascii="TmsNagari" w:hAnsi="TmsNagari"/>
        </w:rPr>
      </w:pPr>
      <w:r w:rsidRPr="00003E22">
        <w:rPr>
          <w:rFonts w:ascii="TmsNagari" w:hAnsi="TmsNagari"/>
          <w:b/>
          <w:bCs/>
        </w:rPr>
        <w:t xml:space="preserve">Tue </w:t>
      </w:r>
      <w:r w:rsidR="00EE4A18">
        <w:rPr>
          <w:rFonts w:ascii="TmsNagari" w:hAnsi="TmsNagari"/>
          <w:b/>
          <w:bCs/>
        </w:rPr>
        <w:t>Oct 8</w:t>
      </w:r>
      <w:r w:rsidRPr="00003E22">
        <w:rPr>
          <w:rFonts w:ascii="TmsNagari" w:hAnsi="TmsNagari"/>
          <w:b/>
          <w:bCs/>
          <w:vertAlign w:val="superscript"/>
        </w:rPr>
        <w:t>th</w:t>
      </w:r>
      <w:r w:rsidRPr="00003E22">
        <w:rPr>
          <w:rFonts w:ascii="TmsNagari" w:hAnsi="TmsNagari"/>
          <w:b/>
          <w:bCs/>
        </w:rPr>
        <w:t xml:space="preserve">  </w:t>
      </w:r>
    </w:p>
    <w:p w14:paraId="7496F66E" w14:textId="321E6455" w:rsidR="00C65CB2" w:rsidRDefault="00C65CB2" w:rsidP="00C65CB2">
      <w:pPr>
        <w:widowControl w:val="0"/>
        <w:autoSpaceDE w:val="0"/>
        <w:autoSpaceDN w:val="0"/>
        <w:adjustRightInd w:val="0"/>
        <w:rPr>
          <w:rFonts w:ascii="TmsNagari" w:eastAsia="MS Mincho" w:hAnsi="TmsNagari" w:cs="MS Mincho"/>
        </w:rPr>
      </w:pPr>
      <w:r w:rsidRPr="00003E22">
        <w:rPr>
          <w:rFonts w:ascii="TmsNagari" w:hAnsi="TmsNagari"/>
          <w:i/>
          <w:iCs/>
        </w:rPr>
        <w:t xml:space="preserve">Focus: </w:t>
      </w:r>
      <w:r>
        <w:rPr>
          <w:rFonts w:ascii="TmsNagari" w:hAnsi="TmsNagari"/>
          <w:i/>
          <w:iCs/>
        </w:rPr>
        <w:t xml:space="preserve">Yoga </w:t>
      </w:r>
      <w:proofErr w:type="spellStart"/>
      <w:r>
        <w:rPr>
          <w:rFonts w:ascii="TmsNagari" w:hAnsi="TmsNagari"/>
          <w:i/>
          <w:iCs/>
        </w:rPr>
        <w:t>S</w:t>
      </w:r>
      <w:r w:rsidR="00A468F3">
        <w:rPr>
          <w:rFonts w:ascii="TmsNagari" w:hAnsi="TmsNagari"/>
          <w:i/>
          <w:iCs/>
        </w:rPr>
        <w:t>ū</w:t>
      </w:r>
      <w:r>
        <w:rPr>
          <w:rFonts w:ascii="TmsNagari" w:hAnsi="TmsNagari"/>
          <w:i/>
          <w:iCs/>
        </w:rPr>
        <w:t>tras</w:t>
      </w:r>
      <w:proofErr w:type="spellEnd"/>
      <w:r>
        <w:rPr>
          <w:rFonts w:ascii="TmsNagari" w:hAnsi="TmsNagari"/>
          <w:i/>
          <w:iCs/>
        </w:rPr>
        <w:t xml:space="preserve"> </w:t>
      </w:r>
      <w:r w:rsidRPr="00003E22">
        <w:rPr>
          <w:rFonts w:ascii="MS Mincho" w:eastAsia="MS Mincho" w:hAnsi="MS Mincho" w:cs="MS Mincho" w:hint="eastAsia"/>
        </w:rPr>
        <w:t> </w:t>
      </w:r>
    </w:p>
    <w:p w14:paraId="5E78D2AB" w14:textId="5F594852" w:rsidR="00C65CB2" w:rsidRPr="00E05FF0" w:rsidRDefault="00C65CB2" w:rsidP="00C65CB2">
      <w:pPr>
        <w:widowControl w:val="0"/>
        <w:autoSpaceDE w:val="0"/>
        <w:autoSpaceDN w:val="0"/>
        <w:adjustRightInd w:val="0"/>
        <w:rPr>
          <w:rFonts w:ascii="TmsNagari" w:eastAsia="MS Mincho" w:hAnsi="TmsNagari" w:cs="MS Mincho"/>
        </w:rPr>
      </w:pPr>
      <w:r w:rsidRPr="00003E22">
        <w:rPr>
          <w:rFonts w:ascii="TmsNagari" w:hAnsi="TmsNagari"/>
          <w:i/>
          <w:iCs/>
        </w:rPr>
        <w:t xml:space="preserve">Readings: </w:t>
      </w:r>
      <w:r>
        <w:rPr>
          <w:rFonts w:ascii="TmsNagari" w:hAnsi="TmsNagari"/>
          <w:iCs/>
        </w:rPr>
        <w:t xml:space="preserve">Chapter I, </w:t>
      </w:r>
      <w:proofErr w:type="spellStart"/>
      <w:r>
        <w:rPr>
          <w:rFonts w:ascii="TmsNagari" w:hAnsi="TmsNagari"/>
          <w:i/>
          <w:iCs/>
        </w:rPr>
        <w:t>Sam</w:t>
      </w:r>
      <w:r w:rsidR="00A468F3">
        <w:rPr>
          <w:rFonts w:ascii="TmsNagari" w:hAnsi="TmsNagari"/>
          <w:i/>
          <w:iCs/>
        </w:rPr>
        <w:t>ā</w:t>
      </w:r>
      <w:r>
        <w:rPr>
          <w:rFonts w:ascii="TmsNagari" w:hAnsi="TmsNagari"/>
          <w:i/>
          <w:iCs/>
        </w:rPr>
        <w:t>dhi</w:t>
      </w:r>
      <w:proofErr w:type="spellEnd"/>
      <w:r>
        <w:rPr>
          <w:rFonts w:ascii="TmsNagari" w:hAnsi="TmsNagari"/>
          <w:i/>
          <w:iCs/>
        </w:rPr>
        <w:t xml:space="preserve"> </w:t>
      </w:r>
      <w:proofErr w:type="spellStart"/>
      <w:r w:rsidR="00A468F3">
        <w:rPr>
          <w:rFonts w:ascii="TmsNagari" w:hAnsi="TmsNagari"/>
          <w:i/>
          <w:iCs/>
        </w:rPr>
        <w:t>Pā</w:t>
      </w:r>
      <w:r>
        <w:rPr>
          <w:rFonts w:ascii="TmsNagari" w:hAnsi="TmsNagari"/>
          <w:i/>
          <w:iCs/>
        </w:rPr>
        <w:t>da</w:t>
      </w:r>
      <w:proofErr w:type="spellEnd"/>
    </w:p>
    <w:p w14:paraId="5C36DBF0" w14:textId="77777777" w:rsidR="00DB2253" w:rsidRDefault="00DB2253" w:rsidP="00DB2253">
      <w:pPr>
        <w:widowControl w:val="0"/>
        <w:autoSpaceDE w:val="0"/>
        <w:autoSpaceDN w:val="0"/>
        <w:adjustRightInd w:val="0"/>
        <w:rPr>
          <w:rFonts w:ascii="TmsNagari" w:hAnsi="TmsNagari"/>
          <w:b/>
          <w:bCs/>
        </w:rPr>
      </w:pPr>
    </w:p>
    <w:p w14:paraId="3FA05CA8" w14:textId="77777777" w:rsidR="00DB2253" w:rsidRDefault="00DB2253" w:rsidP="00DB2253">
      <w:pPr>
        <w:widowControl w:val="0"/>
        <w:autoSpaceDE w:val="0"/>
        <w:autoSpaceDN w:val="0"/>
        <w:adjustRightInd w:val="0"/>
        <w:rPr>
          <w:rFonts w:ascii="MS Mincho" w:eastAsia="MS Mincho" w:hAnsi="MS Mincho" w:cs="MS Mincho"/>
          <w:b/>
          <w:bCs/>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Oct</w:t>
      </w:r>
      <w:r w:rsidRPr="00003E22">
        <w:rPr>
          <w:rFonts w:ascii="TmsNagari" w:hAnsi="TmsNagari"/>
          <w:b/>
          <w:bCs/>
        </w:rPr>
        <w:t xml:space="preserve"> </w:t>
      </w:r>
      <w:r w:rsidR="00EE4A18">
        <w:rPr>
          <w:rFonts w:ascii="TmsNagari" w:hAnsi="TmsNagari"/>
          <w:b/>
          <w:bCs/>
        </w:rPr>
        <w:t>10</w:t>
      </w:r>
      <w:r w:rsidRPr="00003E22">
        <w:rPr>
          <w:rFonts w:ascii="TmsNagari" w:hAnsi="TmsNagari"/>
          <w:b/>
          <w:bCs/>
          <w:vertAlign w:val="superscript"/>
        </w:rPr>
        <w:t>th</w:t>
      </w:r>
      <w:r w:rsidRPr="00003E22">
        <w:rPr>
          <w:rFonts w:ascii="MS Mincho" w:eastAsia="MS Mincho" w:hAnsi="MS Mincho" w:cs="MS Mincho" w:hint="eastAsia"/>
          <w:b/>
          <w:bCs/>
        </w:rPr>
        <w:t> </w:t>
      </w:r>
    </w:p>
    <w:p w14:paraId="060F640A" w14:textId="3CEB3F3E" w:rsidR="00C65CB2" w:rsidRPr="00003E22" w:rsidRDefault="00C65CB2" w:rsidP="00C65CB2">
      <w:pPr>
        <w:widowControl w:val="0"/>
        <w:autoSpaceDE w:val="0"/>
        <w:autoSpaceDN w:val="0"/>
        <w:adjustRightInd w:val="0"/>
        <w:rPr>
          <w:rFonts w:ascii="TmsNagari" w:eastAsia="MS Mincho" w:hAnsi="TmsNagari" w:cs="MS Mincho"/>
        </w:rPr>
      </w:pPr>
      <w:r w:rsidRPr="00003E22">
        <w:rPr>
          <w:rFonts w:ascii="TmsNagari" w:hAnsi="TmsNagari"/>
          <w:i/>
          <w:iCs/>
        </w:rPr>
        <w:t xml:space="preserve">Focus: </w:t>
      </w:r>
      <w:r>
        <w:rPr>
          <w:rFonts w:ascii="TmsNagari" w:hAnsi="TmsNagari"/>
          <w:i/>
          <w:iCs/>
        </w:rPr>
        <w:t xml:space="preserve">Yoga </w:t>
      </w:r>
      <w:proofErr w:type="spellStart"/>
      <w:r>
        <w:rPr>
          <w:rFonts w:ascii="TmsNagari" w:hAnsi="TmsNagari"/>
          <w:i/>
          <w:iCs/>
        </w:rPr>
        <w:t>S</w:t>
      </w:r>
      <w:r w:rsidR="00A468F3">
        <w:rPr>
          <w:rFonts w:ascii="TmsNagari" w:hAnsi="TmsNagari"/>
          <w:i/>
          <w:iCs/>
        </w:rPr>
        <w:t>ū</w:t>
      </w:r>
      <w:r>
        <w:rPr>
          <w:rFonts w:ascii="TmsNagari" w:hAnsi="TmsNagari"/>
          <w:i/>
          <w:iCs/>
        </w:rPr>
        <w:t>tras</w:t>
      </w:r>
      <w:proofErr w:type="spellEnd"/>
    </w:p>
    <w:p w14:paraId="177D804B" w14:textId="326BBB1A" w:rsidR="00C65CB2" w:rsidRDefault="00C65CB2" w:rsidP="00C65CB2">
      <w:pPr>
        <w:widowControl w:val="0"/>
        <w:autoSpaceDE w:val="0"/>
        <w:autoSpaceDN w:val="0"/>
        <w:adjustRightInd w:val="0"/>
        <w:rPr>
          <w:rFonts w:ascii="TmsNagari" w:hAnsi="TmsNagari"/>
          <w:i/>
          <w:iCs/>
        </w:rPr>
      </w:pPr>
      <w:r w:rsidRPr="00003E22">
        <w:rPr>
          <w:rFonts w:ascii="TmsNagari" w:hAnsi="TmsNagari"/>
          <w:i/>
          <w:iCs/>
        </w:rPr>
        <w:t xml:space="preserve">Readings: </w:t>
      </w:r>
      <w:r>
        <w:rPr>
          <w:rFonts w:ascii="TmsNagari" w:hAnsi="TmsNagari"/>
          <w:iCs/>
        </w:rPr>
        <w:t xml:space="preserve">Chapter I </w:t>
      </w:r>
      <w:proofErr w:type="spellStart"/>
      <w:r>
        <w:rPr>
          <w:rFonts w:ascii="TmsNagari" w:hAnsi="TmsNagari"/>
          <w:iCs/>
        </w:rPr>
        <w:t>cont</w:t>
      </w:r>
      <w:proofErr w:type="spellEnd"/>
      <w:r>
        <w:rPr>
          <w:rFonts w:ascii="TmsNagari" w:hAnsi="TmsNagari"/>
          <w:iCs/>
        </w:rPr>
        <w:t xml:space="preserve">, </w:t>
      </w:r>
      <w:proofErr w:type="spellStart"/>
      <w:r>
        <w:rPr>
          <w:rFonts w:ascii="TmsNagari" w:hAnsi="TmsNagari"/>
          <w:i/>
          <w:iCs/>
        </w:rPr>
        <w:t>Sam</w:t>
      </w:r>
      <w:r w:rsidR="00A468F3">
        <w:rPr>
          <w:rFonts w:ascii="TmsNagari" w:hAnsi="TmsNagari"/>
          <w:i/>
          <w:iCs/>
        </w:rPr>
        <w:t>ā</w:t>
      </w:r>
      <w:r>
        <w:rPr>
          <w:rFonts w:ascii="TmsNagari" w:hAnsi="TmsNagari"/>
          <w:i/>
          <w:iCs/>
        </w:rPr>
        <w:t>dhi</w:t>
      </w:r>
      <w:proofErr w:type="spellEnd"/>
      <w:r>
        <w:rPr>
          <w:rFonts w:ascii="TmsNagari" w:hAnsi="TmsNagari"/>
          <w:i/>
          <w:iCs/>
        </w:rPr>
        <w:t xml:space="preserve"> </w:t>
      </w:r>
      <w:proofErr w:type="spellStart"/>
      <w:r w:rsidR="00A468F3">
        <w:rPr>
          <w:rFonts w:ascii="TmsNagari" w:hAnsi="TmsNagari"/>
          <w:i/>
          <w:iCs/>
        </w:rPr>
        <w:t>Pā</w:t>
      </w:r>
      <w:r>
        <w:rPr>
          <w:rFonts w:ascii="TmsNagari" w:hAnsi="TmsNagari"/>
          <w:i/>
          <w:iCs/>
        </w:rPr>
        <w:t>da</w:t>
      </w:r>
      <w:proofErr w:type="spellEnd"/>
    </w:p>
    <w:p w14:paraId="44AF7A9D" w14:textId="77777777" w:rsidR="00C65CB2" w:rsidRPr="001A29AF" w:rsidRDefault="00C65CB2" w:rsidP="00C65CB2">
      <w:pPr>
        <w:widowControl w:val="0"/>
        <w:autoSpaceDE w:val="0"/>
        <w:autoSpaceDN w:val="0"/>
        <w:adjustRightInd w:val="0"/>
        <w:rPr>
          <w:rFonts w:ascii="TmsNagari" w:hAnsi="TmsNagari"/>
          <w:i/>
          <w:iCs/>
        </w:rPr>
      </w:pPr>
    </w:p>
    <w:p w14:paraId="1AFFA9CF" w14:textId="77777777" w:rsidR="00DB2253" w:rsidRPr="00003E22"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Tue </w:t>
      </w:r>
      <w:r w:rsidR="00EE4A18">
        <w:rPr>
          <w:rFonts w:ascii="TmsNagari" w:hAnsi="TmsNagari"/>
          <w:b/>
          <w:bCs/>
        </w:rPr>
        <w:t>Oct</w:t>
      </w:r>
      <w:r w:rsidRPr="00003E22">
        <w:rPr>
          <w:rFonts w:ascii="TmsNagari" w:hAnsi="TmsNagari"/>
          <w:b/>
          <w:bCs/>
        </w:rPr>
        <w:t xml:space="preserve"> </w:t>
      </w:r>
      <w:r w:rsidR="00EE4A18">
        <w:rPr>
          <w:rFonts w:ascii="TmsNagari" w:hAnsi="TmsNagari"/>
          <w:b/>
          <w:bCs/>
        </w:rPr>
        <w:t>1</w:t>
      </w:r>
      <w:r w:rsidRPr="00003E22">
        <w:rPr>
          <w:rFonts w:ascii="TmsNagari" w:hAnsi="TmsNagari"/>
          <w:b/>
          <w:bCs/>
        </w:rPr>
        <w:t>5</w:t>
      </w:r>
      <w:r w:rsidRPr="00003E22">
        <w:rPr>
          <w:rFonts w:ascii="TmsNagari" w:hAnsi="TmsNagari"/>
          <w:b/>
          <w:bCs/>
          <w:vertAlign w:val="superscript"/>
        </w:rPr>
        <w:t>th</w:t>
      </w:r>
      <w:r w:rsidRPr="00003E22">
        <w:rPr>
          <w:rFonts w:ascii="TmsNagari" w:hAnsi="TmsNagari"/>
          <w:b/>
          <w:bCs/>
        </w:rPr>
        <w:t xml:space="preserve">  </w:t>
      </w:r>
    </w:p>
    <w:p w14:paraId="5D223CB2" w14:textId="77777777" w:rsidR="00DB2253" w:rsidRDefault="00C65CB2" w:rsidP="00DB2253">
      <w:pPr>
        <w:widowControl w:val="0"/>
        <w:autoSpaceDE w:val="0"/>
        <w:autoSpaceDN w:val="0"/>
        <w:adjustRightInd w:val="0"/>
        <w:rPr>
          <w:rFonts w:ascii="TmsNagari" w:hAnsi="TmsNagari"/>
        </w:rPr>
      </w:pPr>
      <w:r w:rsidRPr="00003E22">
        <w:rPr>
          <w:rFonts w:ascii="TmsNagari" w:hAnsi="TmsNagari"/>
          <w:i/>
          <w:iCs/>
        </w:rPr>
        <w:t xml:space="preserve">Focus: </w:t>
      </w:r>
      <w:r>
        <w:rPr>
          <w:rFonts w:ascii="TmsNagari" w:hAnsi="TmsNagari"/>
          <w:b/>
        </w:rPr>
        <w:t>Quiz I</w:t>
      </w:r>
    </w:p>
    <w:p w14:paraId="057F51FC" w14:textId="77777777" w:rsidR="00C65CB2" w:rsidRPr="00003E22" w:rsidRDefault="00C65CB2" w:rsidP="00DB2253">
      <w:pPr>
        <w:widowControl w:val="0"/>
        <w:autoSpaceDE w:val="0"/>
        <w:autoSpaceDN w:val="0"/>
        <w:adjustRightInd w:val="0"/>
        <w:rPr>
          <w:rFonts w:ascii="TmsNagari" w:hAnsi="TmsNagari"/>
        </w:rPr>
      </w:pPr>
    </w:p>
    <w:p w14:paraId="0078D172" w14:textId="77777777" w:rsidR="00DB2253" w:rsidRPr="00003E22" w:rsidRDefault="00DB2253" w:rsidP="00DB2253">
      <w:pPr>
        <w:widowControl w:val="0"/>
        <w:autoSpaceDE w:val="0"/>
        <w:autoSpaceDN w:val="0"/>
        <w:adjustRightInd w:val="0"/>
        <w:rPr>
          <w:rFonts w:ascii="TmsNagari" w:hAnsi="TmsNagari"/>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Oct</w:t>
      </w:r>
      <w:r w:rsidRPr="00003E22">
        <w:rPr>
          <w:rFonts w:ascii="TmsNagari" w:hAnsi="TmsNagari"/>
          <w:b/>
          <w:bCs/>
        </w:rPr>
        <w:t xml:space="preserve"> </w:t>
      </w:r>
      <w:r w:rsidR="00EE4A18">
        <w:rPr>
          <w:rFonts w:ascii="TmsNagari" w:hAnsi="TmsNagari"/>
          <w:b/>
          <w:bCs/>
        </w:rPr>
        <w:t>1</w:t>
      </w:r>
      <w:r w:rsidRPr="00003E22">
        <w:rPr>
          <w:rFonts w:ascii="TmsNagari" w:hAnsi="TmsNagari"/>
          <w:b/>
          <w:bCs/>
        </w:rPr>
        <w:t>7</w:t>
      </w:r>
      <w:r w:rsidRPr="00003E22">
        <w:rPr>
          <w:rFonts w:ascii="TmsNagari" w:hAnsi="TmsNagari"/>
          <w:b/>
          <w:bCs/>
          <w:vertAlign w:val="superscript"/>
        </w:rPr>
        <w:t>th</w:t>
      </w:r>
      <w:r w:rsidRPr="00003E22">
        <w:rPr>
          <w:rFonts w:ascii="TmsNagari" w:hAnsi="TmsNagari"/>
          <w:b/>
          <w:bCs/>
        </w:rPr>
        <w:t xml:space="preserve">   </w:t>
      </w:r>
    </w:p>
    <w:p w14:paraId="3607ABED" w14:textId="305FEA17" w:rsidR="00C65CB2" w:rsidRPr="00003E22" w:rsidRDefault="00C65CB2" w:rsidP="00C65CB2">
      <w:pPr>
        <w:widowControl w:val="0"/>
        <w:autoSpaceDE w:val="0"/>
        <w:autoSpaceDN w:val="0"/>
        <w:adjustRightInd w:val="0"/>
        <w:rPr>
          <w:rFonts w:ascii="TmsNagari" w:eastAsia="MS Mincho" w:hAnsi="TmsNagari" w:cs="MS Mincho"/>
        </w:rPr>
      </w:pPr>
      <w:r w:rsidRPr="00003E22">
        <w:rPr>
          <w:rFonts w:ascii="TmsNagari" w:hAnsi="TmsNagari"/>
          <w:i/>
          <w:iCs/>
        </w:rPr>
        <w:t xml:space="preserve">Focus: </w:t>
      </w:r>
      <w:r>
        <w:rPr>
          <w:rFonts w:ascii="TmsNagari" w:hAnsi="TmsNagari"/>
          <w:i/>
          <w:iCs/>
        </w:rPr>
        <w:t xml:space="preserve">Yoga </w:t>
      </w:r>
      <w:proofErr w:type="spellStart"/>
      <w:r>
        <w:rPr>
          <w:rFonts w:ascii="TmsNagari" w:hAnsi="TmsNagari"/>
          <w:i/>
          <w:iCs/>
        </w:rPr>
        <w:t>S</w:t>
      </w:r>
      <w:r w:rsidR="00A468F3">
        <w:rPr>
          <w:rFonts w:ascii="TmsNagari" w:hAnsi="TmsNagari"/>
          <w:i/>
          <w:iCs/>
        </w:rPr>
        <w:t>ū</w:t>
      </w:r>
      <w:r>
        <w:rPr>
          <w:rFonts w:ascii="TmsNagari" w:hAnsi="TmsNagari"/>
          <w:i/>
          <w:iCs/>
        </w:rPr>
        <w:t>tras</w:t>
      </w:r>
      <w:proofErr w:type="spellEnd"/>
      <w:r>
        <w:rPr>
          <w:rFonts w:ascii="TmsNagari" w:hAnsi="TmsNagari"/>
          <w:i/>
          <w:iCs/>
        </w:rPr>
        <w:t xml:space="preserve"> </w:t>
      </w:r>
      <w:r w:rsidRPr="00003E22">
        <w:rPr>
          <w:rFonts w:ascii="MS Mincho" w:eastAsia="MS Mincho" w:hAnsi="MS Mincho" w:cs="MS Mincho" w:hint="eastAsia"/>
        </w:rPr>
        <w:t> </w:t>
      </w:r>
    </w:p>
    <w:p w14:paraId="5F5B6EB3" w14:textId="124B340D" w:rsidR="00C65CB2" w:rsidRPr="00E05FF0" w:rsidRDefault="00C65CB2" w:rsidP="00C65CB2">
      <w:pPr>
        <w:widowControl w:val="0"/>
        <w:autoSpaceDE w:val="0"/>
        <w:autoSpaceDN w:val="0"/>
        <w:adjustRightInd w:val="0"/>
        <w:rPr>
          <w:rFonts w:ascii="TmsNagari" w:hAnsi="TmsNagari"/>
          <w:iCs/>
        </w:rPr>
      </w:pPr>
      <w:r w:rsidRPr="00003E22">
        <w:rPr>
          <w:rFonts w:ascii="TmsNagari" w:hAnsi="TmsNagari"/>
          <w:i/>
          <w:iCs/>
        </w:rPr>
        <w:t xml:space="preserve">Readings: </w:t>
      </w:r>
      <w:r>
        <w:rPr>
          <w:rFonts w:ascii="TmsNagari" w:hAnsi="TmsNagari"/>
          <w:iCs/>
        </w:rPr>
        <w:t xml:space="preserve">Chapter II, </w:t>
      </w:r>
      <w:proofErr w:type="spellStart"/>
      <w:r>
        <w:rPr>
          <w:rFonts w:ascii="TmsNagari" w:hAnsi="TmsNagari"/>
          <w:i/>
          <w:iCs/>
        </w:rPr>
        <w:t>S</w:t>
      </w:r>
      <w:r w:rsidR="00A468F3">
        <w:rPr>
          <w:rFonts w:ascii="TmsNagari" w:hAnsi="TmsNagari"/>
          <w:i/>
          <w:iCs/>
        </w:rPr>
        <w:t>ā</w:t>
      </w:r>
      <w:r>
        <w:rPr>
          <w:rFonts w:ascii="TmsNagari" w:hAnsi="TmsNagari"/>
          <w:i/>
          <w:iCs/>
        </w:rPr>
        <w:t>dhana</w:t>
      </w:r>
      <w:proofErr w:type="spellEnd"/>
      <w:r>
        <w:rPr>
          <w:rFonts w:ascii="TmsNagari" w:hAnsi="TmsNagari"/>
          <w:i/>
          <w:iCs/>
        </w:rPr>
        <w:t xml:space="preserve"> </w:t>
      </w:r>
      <w:proofErr w:type="spellStart"/>
      <w:r w:rsidR="00A468F3">
        <w:rPr>
          <w:rFonts w:ascii="TmsNagari" w:hAnsi="TmsNagari"/>
          <w:i/>
          <w:iCs/>
        </w:rPr>
        <w:t>Pā</w:t>
      </w:r>
      <w:r>
        <w:rPr>
          <w:rFonts w:ascii="TmsNagari" w:hAnsi="TmsNagari"/>
          <w:i/>
          <w:iCs/>
        </w:rPr>
        <w:t>da</w:t>
      </w:r>
      <w:proofErr w:type="spellEnd"/>
      <w:r>
        <w:rPr>
          <w:rFonts w:ascii="TmsNagari" w:hAnsi="TmsNagari"/>
          <w:i/>
          <w:iCs/>
        </w:rPr>
        <w:t xml:space="preserve"> </w:t>
      </w:r>
      <w:r>
        <w:rPr>
          <w:rFonts w:ascii="TmsNagari" w:hAnsi="TmsNagari"/>
          <w:iCs/>
        </w:rPr>
        <w:t>(practice)</w:t>
      </w:r>
    </w:p>
    <w:p w14:paraId="51B2B8E5" w14:textId="78B51334" w:rsidR="00C65CB2" w:rsidRPr="00003E22" w:rsidRDefault="00C65CB2" w:rsidP="00C65CB2">
      <w:pPr>
        <w:widowControl w:val="0"/>
        <w:autoSpaceDE w:val="0"/>
        <w:autoSpaceDN w:val="0"/>
        <w:adjustRightInd w:val="0"/>
        <w:rPr>
          <w:rFonts w:ascii="TmsNagari" w:hAnsi="TmsNagari"/>
        </w:rPr>
      </w:pPr>
      <w:r w:rsidRPr="00003E22">
        <w:rPr>
          <w:rFonts w:ascii="TmsNagari" w:hAnsi="TmsNagari"/>
          <w:b/>
          <w:bCs/>
        </w:rPr>
        <w:t xml:space="preserve">Spring </w:t>
      </w:r>
      <w:r w:rsidR="00A468F3">
        <w:rPr>
          <w:rFonts w:ascii="TmsNagari" w:hAnsi="TmsNagari"/>
          <w:b/>
          <w:bCs/>
        </w:rPr>
        <w:t>B</w:t>
      </w:r>
      <w:r w:rsidRPr="00003E22">
        <w:rPr>
          <w:rFonts w:ascii="TmsNagari" w:hAnsi="TmsNagari"/>
          <w:b/>
          <w:bCs/>
        </w:rPr>
        <w:t>reak</w:t>
      </w:r>
      <w:r w:rsidR="00A468F3">
        <w:rPr>
          <w:rFonts w:ascii="TmsNagari" w:hAnsi="TmsNagari"/>
          <w:b/>
          <w:bCs/>
        </w:rPr>
        <w:t>:</w:t>
      </w:r>
      <w:r w:rsidRPr="00003E22">
        <w:rPr>
          <w:rFonts w:ascii="TmsNagari" w:hAnsi="TmsNagari"/>
          <w:b/>
          <w:bCs/>
        </w:rPr>
        <w:t xml:space="preserve"> </w:t>
      </w:r>
      <w:r w:rsidRPr="00003E22">
        <w:rPr>
          <w:rFonts w:ascii="TmsNagari" w:hAnsi="TmsNagari"/>
        </w:rPr>
        <w:t>Saturday, March 16</w:t>
      </w:r>
      <w:r w:rsidRPr="00003E22">
        <w:rPr>
          <w:rFonts w:ascii="TmsNagari" w:hAnsi="TmsNagari"/>
          <w:vertAlign w:val="superscript"/>
        </w:rPr>
        <w:t>th</w:t>
      </w:r>
      <w:r w:rsidRPr="00003E22">
        <w:rPr>
          <w:rFonts w:ascii="TmsNagari" w:hAnsi="TmsNagari"/>
        </w:rPr>
        <w:t xml:space="preserve"> - Sunday, March 24</w:t>
      </w:r>
      <w:r w:rsidRPr="00003E22">
        <w:rPr>
          <w:rFonts w:ascii="TmsNagari" w:hAnsi="TmsNagari"/>
          <w:vertAlign w:val="superscript"/>
        </w:rPr>
        <w:t>th</w:t>
      </w:r>
    </w:p>
    <w:p w14:paraId="506C0A4C" w14:textId="77777777" w:rsidR="00DB2253" w:rsidRPr="00003E22" w:rsidRDefault="00DB2253" w:rsidP="00DB2253">
      <w:pPr>
        <w:widowControl w:val="0"/>
        <w:autoSpaceDE w:val="0"/>
        <w:autoSpaceDN w:val="0"/>
        <w:adjustRightInd w:val="0"/>
        <w:rPr>
          <w:rFonts w:ascii="TmsNagari" w:hAnsi="TmsNagari"/>
        </w:rPr>
      </w:pPr>
    </w:p>
    <w:p w14:paraId="5BD3EF08" w14:textId="77777777" w:rsidR="00DB2253"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Tue </w:t>
      </w:r>
      <w:r w:rsidR="00EE4A18">
        <w:rPr>
          <w:rFonts w:ascii="TmsNagari" w:hAnsi="TmsNagari"/>
          <w:b/>
          <w:bCs/>
        </w:rPr>
        <w:t>Oct</w:t>
      </w:r>
      <w:r w:rsidRPr="00003E22">
        <w:rPr>
          <w:rFonts w:ascii="TmsNagari" w:hAnsi="TmsNagari"/>
          <w:b/>
          <w:bCs/>
        </w:rPr>
        <w:t xml:space="preserve"> </w:t>
      </w:r>
      <w:r w:rsidR="00EE4A18">
        <w:rPr>
          <w:rFonts w:ascii="TmsNagari" w:hAnsi="TmsNagari"/>
          <w:b/>
          <w:bCs/>
        </w:rPr>
        <w:t>2</w:t>
      </w:r>
      <w:r w:rsidRPr="00003E22">
        <w:rPr>
          <w:rFonts w:ascii="TmsNagari" w:hAnsi="TmsNagari"/>
          <w:b/>
          <w:bCs/>
        </w:rPr>
        <w:t>2</w:t>
      </w:r>
      <w:r w:rsidR="00715E52">
        <w:rPr>
          <w:rFonts w:ascii="TmsNagari" w:hAnsi="TmsNagari"/>
          <w:b/>
          <w:bCs/>
          <w:vertAlign w:val="superscript"/>
        </w:rPr>
        <w:t>nd</w:t>
      </w:r>
      <w:r w:rsidRPr="00003E22">
        <w:rPr>
          <w:rFonts w:ascii="TmsNagari" w:hAnsi="TmsNagari"/>
          <w:b/>
          <w:bCs/>
        </w:rPr>
        <w:t xml:space="preserve">   </w:t>
      </w:r>
    </w:p>
    <w:p w14:paraId="6C85F58C" w14:textId="7B55A734" w:rsidR="00C65CB2" w:rsidRPr="00003E22" w:rsidRDefault="00C65CB2" w:rsidP="00C65CB2">
      <w:pPr>
        <w:widowControl w:val="0"/>
        <w:autoSpaceDE w:val="0"/>
        <w:autoSpaceDN w:val="0"/>
        <w:adjustRightInd w:val="0"/>
        <w:rPr>
          <w:rFonts w:ascii="TmsNagari" w:eastAsia="MS Mincho" w:hAnsi="TmsNagari" w:cs="MS Mincho"/>
        </w:rPr>
      </w:pPr>
      <w:r w:rsidRPr="00003E22">
        <w:rPr>
          <w:rFonts w:ascii="TmsNagari" w:hAnsi="TmsNagari"/>
          <w:i/>
          <w:iCs/>
        </w:rPr>
        <w:t>Focus</w:t>
      </w:r>
      <w:r w:rsidRPr="005E053A">
        <w:rPr>
          <w:rFonts w:ascii="TmsNagari" w:hAnsi="TmsNagari"/>
          <w:i/>
          <w:iCs/>
        </w:rPr>
        <w:t xml:space="preserve"> </w:t>
      </w:r>
      <w:r>
        <w:rPr>
          <w:rFonts w:ascii="TmsNagari" w:hAnsi="TmsNagari"/>
          <w:i/>
          <w:iCs/>
        </w:rPr>
        <w:t xml:space="preserve">Yoga </w:t>
      </w:r>
      <w:proofErr w:type="spellStart"/>
      <w:r>
        <w:rPr>
          <w:rFonts w:ascii="TmsNagari" w:hAnsi="TmsNagari"/>
          <w:i/>
          <w:iCs/>
        </w:rPr>
        <w:t>S</w:t>
      </w:r>
      <w:r w:rsidR="00A468F3">
        <w:rPr>
          <w:rFonts w:ascii="TmsNagari" w:hAnsi="TmsNagari"/>
          <w:i/>
          <w:iCs/>
        </w:rPr>
        <w:t>ū</w:t>
      </w:r>
      <w:r>
        <w:rPr>
          <w:rFonts w:ascii="TmsNagari" w:hAnsi="TmsNagari"/>
          <w:i/>
          <w:iCs/>
        </w:rPr>
        <w:t>tras</w:t>
      </w:r>
      <w:proofErr w:type="spellEnd"/>
      <w:r>
        <w:rPr>
          <w:rFonts w:ascii="TmsNagari" w:hAnsi="TmsNagari"/>
          <w:i/>
          <w:iCs/>
        </w:rPr>
        <w:t xml:space="preserve"> </w:t>
      </w:r>
      <w:r w:rsidRPr="00003E22">
        <w:rPr>
          <w:rFonts w:ascii="MS Mincho" w:eastAsia="MS Mincho" w:hAnsi="MS Mincho" w:cs="MS Mincho" w:hint="eastAsia"/>
        </w:rPr>
        <w:t> </w:t>
      </w:r>
    </w:p>
    <w:p w14:paraId="6A29EE6C" w14:textId="7B6B73F2" w:rsidR="00C65CB2" w:rsidRPr="001A29AF" w:rsidRDefault="00C65CB2" w:rsidP="00C65CB2">
      <w:pPr>
        <w:widowControl w:val="0"/>
        <w:autoSpaceDE w:val="0"/>
        <w:autoSpaceDN w:val="0"/>
        <w:adjustRightInd w:val="0"/>
        <w:rPr>
          <w:rFonts w:ascii="TmsNagari" w:hAnsi="TmsNagari"/>
          <w:i/>
          <w:iCs/>
        </w:rPr>
      </w:pPr>
      <w:r w:rsidRPr="00003E22">
        <w:rPr>
          <w:rFonts w:ascii="TmsNagari" w:hAnsi="TmsNagari"/>
          <w:i/>
          <w:iCs/>
        </w:rPr>
        <w:t xml:space="preserve">Readings: </w:t>
      </w:r>
      <w:r>
        <w:rPr>
          <w:rFonts w:ascii="TmsNagari" w:hAnsi="TmsNagari"/>
          <w:iCs/>
        </w:rPr>
        <w:t xml:space="preserve">Chapter II, </w:t>
      </w:r>
      <w:proofErr w:type="spellStart"/>
      <w:r>
        <w:rPr>
          <w:rFonts w:ascii="TmsNagari" w:hAnsi="TmsNagari"/>
          <w:iCs/>
        </w:rPr>
        <w:t>cont</w:t>
      </w:r>
      <w:proofErr w:type="spellEnd"/>
      <w:r w:rsidR="00A468F3">
        <w:rPr>
          <w:rFonts w:ascii="TmsNagari" w:hAnsi="TmsNagari"/>
          <w:iCs/>
        </w:rPr>
        <w:t>,</w:t>
      </w:r>
      <w:r>
        <w:rPr>
          <w:rFonts w:ascii="TmsNagari" w:hAnsi="TmsNagari"/>
          <w:iCs/>
        </w:rPr>
        <w:t xml:space="preserve"> </w:t>
      </w:r>
      <w:proofErr w:type="spellStart"/>
      <w:r>
        <w:rPr>
          <w:rFonts w:ascii="TmsNagari" w:hAnsi="TmsNagari"/>
          <w:i/>
          <w:iCs/>
        </w:rPr>
        <w:t>S</w:t>
      </w:r>
      <w:r w:rsidR="00A468F3">
        <w:rPr>
          <w:rFonts w:ascii="TmsNagari" w:hAnsi="TmsNagari"/>
          <w:i/>
          <w:iCs/>
        </w:rPr>
        <w:t>ā</w:t>
      </w:r>
      <w:r>
        <w:rPr>
          <w:rFonts w:ascii="TmsNagari" w:hAnsi="TmsNagari"/>
          <w:i/>
          <w:iCs/>
        </w:rPr>
        <w:t>dhana</w:t>
      </w:r>
      <w:proofErr w:type="spellEnd"/>
      <w:r>
        <w:rPr>
          <w:rFonts w:ascii="TmsNagari" w:hAnsi="TmsNagari"/>
          <w:i/>
          <w:iCs/>
        </w:rPr>
        <w:t xml:space="preserve"> </w:t>
      </w:r>
      <w:proofErr w:type="spellStart"/>
      <w:r w:rsidR="00A468F3">
        <w:rPr>
          <w:rFonts w:ascii="TmsNagari" w:hAnsi="TmsNagari"/>
          <w:i/>
          <w:iCs/>
        </w:rPr>
        <w:t>Pā</w:t>
      </w:r>
      <w:r>
        <w:rPr>
          <w:rFonts w:ascii="TmsNagari" w:hAnsi="TmsNagari"/>
          <w:i/>
          <w:iCs/>
        </w:rPr>
        <w:t>da</w:t>
      </w:r>
      <w:proofErr w:type="spellEnd"/>
    </w:p>
    <w:p w14:paraId="65AC9B18" w14:textId="77777777" w:rsidR="00DB2253" w:rsidRDefault="00DB2253" w:rsidP="00DB2253">
      <w:pPr>
        <w:widowControl w:val="0"/>
        <w:autoSpaceDE w:val="0"/>
        <w:autoSpaceDN w:val="0"/>
        <w:adjustRightInd w:val="0"/>
        <w:rPr>
          <w:rFonts w:ascii="TmsNagari" w:hAnsi="TmsNagari"/>
        </w:rPr>
      </w:pPr>
    </w:p>
    <w:p w14:paraId="29C6DD35" w14:textId="77777777" w:rsidR="00DB2253" w:rsidRPr="00003E22" w:rsidRDefault="00DB2253" w:rsidP="00DB2253">
      <w:pPr>
        <w:widowControl w:val="0"/>
        <w:autoSpaceDE w:val="0"/>
        <w:autoSpaceDN w:val="0"/>
        <w:adjustRightInd w:val="0"/>
        <w:rPr>
          <w:rFonts w:ascii="TmsNagari" w:hAnsi="TmsNagari"/>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Oct</w:t>
      </w:r>
      <w:r w:rsidRPr="00003E22">
        <w:rPr>
          <w:rFonts w:ascii="TmsNagari" w:hAnsi="TmsNagari"/>
          <w:b/>
          <w:bCs/>
        </w:rPr>
        <w:t xml:space="preserve"> </w:t>
      </w:r>
      <w:r w:rsidR="00EE4A18">
        <w:rPr>
          <w:rFonts w:ascii="TmsNagari" w:hAnsi="TmsNagari"/>
          <w:b/>
          <w:bCs/>
        </w:rPr>
        <w:t>2</w:t>
      </w:r>
      <w:r w:rsidRPr="00003E22">
        <w:rPr>
          <w:rFonts w:ascii="TmsNagari" w:hAnsi="TmsNagari"/>
          <w:b/>
          <w:bCs/>
        </w:rPr>
        <w:t>4</w:t>
      </w:r>
      <w:r w:rsidRPr="00003E22">
        <w:rPr>
          <w:rFonts w:ascii="TmsNagari" w:hAnsi="TmsNagari"/>
          <w:b/>
          <w:bCs/>
          <w:vertAlign w:val="superscript"/>
        </w:rPr>
        <w:t>th</w:t>
      </w:r>
      <w:r w:rsidRPr="00003E22">
        <w:rPr>
          <w:rFonts w:ascii="TmsNagari" w:hAnsi="TmsNagari"/>
          <w:b/>
          <w:bCs/>
        </w:rPr>
        <w:t xml:space="preserve"> </w:t>
      </w:r>
    </w:p>
    <w:p w14:paraId="4D210CE6" w14:textId="27FA6717" w:rsidR="001626F8" w:rsidRDefault="001626F8" w:rsidP="001626F8">
      <w:pPr>
        <w:widowControl w:val="0"/>
        <w:autoSpaceDE w:val="0"/>
        <w:autoSpaceDN w:val="0"/>
        <w:adjustRightInd w:val="0"/>
        <w:rPr>
          <w:rFonts w:ascii="TmsNagari" w:eastAsia="MS Mincho" w:hAnsi="TmsNagari" w:cs="MS Mincho"/>
        </w:rPr>
      </w:pPr>
      <w:r w:rsidRPr="00003E22">
        <w:rPr>
          <w:rFonts w:ascii="TmsNagari" w:hAnsi="TmsNagari"/>
          <w:i/>
          <w:iCs/>
        </w:rPr>
        <w:t xml:space="preserve">Focus: </w:t>
      </w:r>
      <w:r>
        <w:rPr>
          <w:rFonts w:ascii="TmsNagari" w:hAnsi="TmsNagari"/>
          <w:i/>
          <w:iCs/>
        </w:rPr>
        <w:t xml:space="preserve">Yoga </w:t>
      </w:r>
      <w:proofErr w:type="spellStart"/>
      <w:r>
        <w:rPr>
          <w:rFonts w:ascii="TmsNagari" w:hAnsi="TmsNagari"/>
          <w:i/>
          <w:iCs/>
        </w:rPr>
        <w:t>S</w:t>
      </w:r>
      <w:r w:rsidR="00A468F3">
        <w:rPr>
          <w:rFonts w:ascii="TmsNagari" w:hAnsi="TmsNagari"/>
          <w:i/>
          <w:iCs/>
        </w:rPr>
        <w:t>ū</w:t>
      </w:r>
      <w:r>
        <w:rPr>
          <w:rFonts w:ascii="TmsNagari" w:hAnsi="TmsNagari"/>
          <w:i/>
          <w:iCs/>
        </w:rPr>
        <w:t>tras</w:t>
      </w:r>
      <w:proofErr w:type="spellEnd"/>
      <w:r>
        <w:rPr>
          <w:rFonts w:ascii="TmsNagari" w:hAnsi="TmsNagari"/>
          <w:i/>
          <w:iCs/>
        </w:rPr>
        <w:t xml:space="preserve"> </w:t>
      </w:r>
      <w:r w:rsidRPr="00003E22">
        <w:rPr>
          <w:rFonts w:ascii="MS Mincho" w:eastAsia="MS Mincho" w:hAnsi="MS Mincho" w:cs="MS Mincho" w:hint="eastAsia"/>
        </w:rPr>
        <w:t> </w:t>
      </w:r>
    </w:p>
    <w:p w14:paraId="07F8BACF" w14:textId="581AECD1" w:rsidR="001626F8" w:rsidRPr="00E11253" w:rsidRDefault="001626F8" w:rsidP="001626F8">
      <w:pPr>
        <w:widowControl w:val="0"/>
        <w:autoSpaceDE w:val="0"/>
        <w:autoSpaceDN w:val="0"/>
        <w:adjustRightInd w:val="0"/>
        <w:rPr>
          <w:rFonts w:ascii="TmsNagari" w:eastAsia="MS Mincho" w:hAnsi="TmsNagari" w:cs="MS Mincho"/>
        </w:rPr>
      </w:pPr>
      <w:r w:rsidRPr="00003E22">
        <w:rPr>
          <w:rFonts w:ascii="TmsNagari" w:hAnsi="TmsNagari"/>
          <w:i/>
          <w:iCs/>
        </w:rPr>
        <w:t xml:space="preserve">Readings: </w:t>
      </w:r>
      <w:r>
        <w:rPr>
          <w:rFonts w:ascii="TmsNagari" w:hAnsi="TmsNagari"/>
          <w:iCs/>
        </w:rPr>
        <w:t xml:space="preserve">Chapter III, </w:t>
      </w:r>
      <w:proofErr w:type="spellStart"/>
      <w:r>
        <w:rPr>
          <w:rFonts w:ascii="TmsNagari" w:hAnsi="TmsNagari"/>
          <w:i/>
          <w:iCs/>
        </w:rPr>
        <w:t>Vibh</w:t>
      </w:r>
      <w:r w:rsidR="00A468F3">
        <w:rPr>
          <w:rFonts w:ascii="TmsNagari" w:hAnsi="TmsNagari"/>
          <w:i/>
          <w:iCs/>
        </w:rPr>
        <w:t>ū</w:t>
      </w:r>
      <w:r>
        <w:rPr>
          <w:rFonts w:ascii="TmsNagari" w:hAnsi="TmsNagari"/>
          <w:i/>
          <w:iCs/>
        </w:rPr>
        <w:t>ti</w:t>
      </w:r>
      <w:proofErr w:type="spellEnd"/>
      <w:r>
        <w:rPr>
          <w:rFonts w:ascii="TmsNagari" w:hAnsi="TmsNagari"/>
          <w:i/>
          <w:iCs/>
        </w:rPr>
        <w:t xml:space="preserve"> </w:t>
      </w:r>
      <w:proofErr w:type="spellStart"/>
      <w:r w:rsidR="00A468F3">
        <w:rPr>
          <w:rFonts w:ascii="TmsNagari" w:hAnsi="TmsNagari"/>
          <w:i/>
          <w:iCs/>
        </w:rPr>
        <w:t>Pā</w:t>
      </w:r>
      <w:r>
        <w:rPr>
          <w:rFonts w:ascii="TmsNagari" w:hAnsi="TmsNagari"/>
          <w:i/>
          <w:iCs/>
        </w:rPr>
        <w:t>da</w:t>
      </w:r>
      <w:proofErr w:type="spellEnd"/>
      <w:r>
        <w:rPr>
          <w:rFonts w:ascii="TmsNagari" w:hAnsi="TmsNagari"/>
          <w:i/>
          <w:iCs/>
        </w:rPr>
        <w:t xml:space="preserve"> </w:t>
      </w:r>
      <w:r>
        <w:rPr>
          <w:rFonts w:ascii="TmsNagari" w:hAnsi="TmsNagari"/>
          <w:iCs/>
        </w:rPr>
        <w:t>(mystic powers)</w:t>
      </w:r>
    </w:p>
    <w:p w14:paraId="6C235636" w14:textId="77777777" w:rsidR="001626F8" w:rsidRPr="00003E22" w:rsidRDefault="001626F8" w:rsidP="00DB2253">
      <w:pPr>
        <w:widowControl w:val="0"/>
        <w:autoSpaceDE w:val="0"/>
        <w:autoSpaceDN w:val="0"/>
        <w:adjustRightInd w:val="0"/>
        <w:rPr>
          <w:rFonts w:ascii="TmsNagari" w:hAnsi="TmsNagari"/>
          <w:b/>
          <w:bCs/>
        </w:rPr>
      </w:pPr>
    </w:p>
    <w:p w14:paraId="22AF4C9B" w14:textId="77777777" w:rsidR="00DB2253" w:rsidRPr="00003E22" w:rsidRDefault="00DB2253" w:rsidP="00DB2253">
      <w:pPr>
        <w:widowControl w:val="0"/>
        <w:autoSpaceDE w:val="0"/>
        <w:autoSpaceDN w:val="0"/>
        <w:adjustRightInd w:val="0"/>
        <w:rPr>
          <w:rFonts w:ascii="TmsNagari" w:hAnsi="TmsNagari"/>
        </w:rPr>
      </w:pPr>
      <w:r w:rsidRPr="00003E22">
        <w:rPr>
          <w:rFonts w:ascii="TmsNagari" w:hAnsi="TmsNagari"/>
          <w:b/>
          <w:bCs/>
        </w:rPr>
        <w:t xml:space="preserve">Tue </w:t>
      </w:r>
      <w:r w:rsidR="00EE4A18">
        <w:rPr>
          <w:rFonts w:ascii="TmsNagari" w:hAnsi="TmsNagari"/>
          <w:b/>
          <w:bCs/>
        </w:rPr>
        <w:t>Oct</w:t>
      </w:r>
      <w:r w:rsidRPr="00003E22">
        <w:rPr>
          <w:rFonts w:ascii="TmsNagari" w:hAnsi="TmsNagari"/>
          <w:b/>
          <w:bCs/>
        </w:rPr>
        <w:t xml:space="preserve"> 2</w:t>
      </w:r>
      <w:r w:rsidR="00EE4A18">
        <w:rPr>
          <w:rFonts w:ascii="TmsNagari" w:hAnsi="TmsNagari"/>
          <w:b/>
          <w:bCs/>
        </w:rPr>
        <w:t>9</w:t>
      </w:r>
      <w:r w:rsidRPr="00003E22">
        <w:rPr>
          <w:rFonts w:ascii="TmsNagari" w:hAnsi="TmsNagari"/>
          <w:b/>
          <w:bCs/>
          <w:vertAlign w:val="superscript"/>
        </w:rPr>
        <w:t>th</w:t>
      </w:r>
      <w:r w:rsidRPr="00003E22">
        <w:rPr>
          <w:rFonts w:ascii="TmsNagari" w:hAnsi="TmsNagari"/>
          <w:b/>
          <w:bCs/>
        </w:rPr>
        <w:t xml:space="preserve">  </w:t>
      </w:r>
    </w:p>
    <w:p w14:paraId="3A1A9ADE" w14:textId="3BE3CCEB" w:rsidR="001626F8" w:rsidRPr="00003E22" w:rsidRDefault="001626F8" w:rsidP="001626F8">
      <w:pPr>
        <w:rPr>
          <w:rFonts w:ascii="TmsNagari" w:hAnsi="TmsNagari"/>
        </w:rPr>
      </w:pPr>
      <w:r w:rsidRPr="00003E22">
        <w:rPr>
          <w:rFonts w:ascii="TmsNagari" w:hAnsi="TmsNagari"/>
          <w:i/>
        </w:rPr>
        <w:t xml:space="preserve">Readings </w:t>
      </w:r>
      <w:proofErr w:type="spellStart"/>
      <w:r w:rsidRPr="005E053A">
        <w:rPr>
          <w:rFonts w:ascii="TmsNagari" w:hAnsi="TmsNagari"/>
          <w:i/>
        </w:rPr>
        <w:t>Ny</w:t>
      </w:r>
      <w:r w:rsidR="00A468F3">
        <w:rPr>
          <w:rFonts w:ascii="TmsNagari" w:hAnsi="TmsNagari"/>
          <w:i/>
        </w:rPr>
        <w:t>ā</w:t>
      </w:r>
      <w:r w:rsidRPr="005E053A">
        <w:rPr>
          <w:rFonts w:ascii="TmsNagari" w:hAnsi="TmsNagari"/>
          <w:i/>
        </w:rPr>
        <w:t>ya</w:t>
      </w:r>
      <w:proofErr w:type="spellEnd"/>
      <w:r w:rsidRPr="005E053A">
        <w:rPr>
          <w:rFonts w:ascii="TmsNagari" w:hAnsi="TmsNagari"/>
          <w:i/>
        </w:rPr>
        <w:t xml:space="preserve"> </w:t>
      </w:r>
      <w:proofErr w:type="spellStart"/>
      <w:r w:rsidRPr="005E053A">
        <w:rPr>
          <w:rFonts w:ascii="TmsNagari" w:hAnsi="TmsNagari"/>
          <w:i/>
        </w:rPr>
        <w:t>S</w:t>
      </w:r>
      <w:r w:rsidR="00A468F3">
        <w:rPr>
          <w:rFonts w:ascii="TmsNagari" w:hAnsi="TmsNagari"/>
          <w:i/>
          <w:iCs/>
        </w:rPr>
        <w:t>ū</w:t>
      </w:r>
      <w:r w:rsidRPr="005E053A">
        <w:rPr>
          <w:rFonts w:ascii="TmsNagari" w:hAnsi="TmsNagari"/>
          <w:i/>
        </w:rPr>
        <w:t>tras</w:t>
      </w:r>
      <w:proofErr w:type="spellEnd"/>
    </w:p>
    <w:p w14:paraId="29B41835" w14:textId="77777777" w:rsidR="001626F8" w:rsidRPr="005B1A89" w:rsidRDefault="001626F8" w:rsidP="001626F8">
      <w:pPr>
        <w:rPr>
          <w:rFonts w:ascii="TmsNagari" w:hAnsi="TmsNagari"/>
          <w:i/>
        </w:rPr>
      </w:pPr>
      <w:r w:rsidRPr="00003E22">
        <w:rPr>
          <w:rFonts w:ascii="TmsNagari" w:hAnsi="TmsNagari"/>
          <w:i/>
        </w:rPr>
        <w:t>Focus</w:t>
      </w:r>
      <w:r w:rsidRPr="00003E22">
        <w:rPr>
          <w:rFonts w:ascii="TmsNagari" w:hAnsi="TmsNagari"/>
        </w:rPr>
        <w:t>: Chapter I,</w:t>
      </w:r>
      <w:r>
        <w:rPr>
          <w:rFonts w:ascii="TmsNagari" w:hAnsi="TmsNagari"/>
        </w:rPr>
        <w:t xml:space="preserve"> Knowledge Sources</w:t>
      </w:r>
    </w:p>
    <w:p w14:paraId="7D116FC2" w14:textId="77777777" w:rsidR="001626F8" w:rsidRDefault="001626F8" w:rsidP="00DB2253">
      <w:pPr>
        <w:widowControl w:val="0"/>
        <w:autoSpaceDE w:val="0"/>
        <w:autoSpaceDN w:val="0"/>
        <w:adjustRightInd w:val="0"/>
        <w:rPr>
          <w:rFonts w:ascii="TmsNagari" w:hAnsi="TmsNagari"/>
          <w:b/>
          <w:bCs/>
        </w:rPr>
      </w:pPr>
    </w:p>
    <w:p w14:paraId="20F962C2" w14:textId="77777777" w:rsidR="00DB2253" w:rsidRPr="00003E22" w:rsidRDefault="00DB2253" w:rsidP="00DB2253">
      <w:pPr>
        <w:widowControl w:val="0"/>
        <w:autoSpaceDE w:val="0"/>
        <w:autoSpaceDN w:val="0"/>
        <w:adjustRightInd w:val="0"/>
        <w:rPr>
          <w:rFonts w:ascii="TmsNagari" w:hAnsi="TmsNagari"/>
          <w:b/>
          <w:bCs/>
        </w:rPr>
      </w:pPr>
      <w:proofErr w:type="spellStart"/>
      <w:r w:rsidRPr="00003E22">
        <w:rPr>
          <w:rFonts w:ascii="TmsNagari" w:hAnsi="TmsNagari"/>
          <w:b/>
          <w:bCs/>
        </w:rPr>
        <w:t>Thur</w:t>
      </w:r>
      <w:proofErr w:type="spellEnd"/>
      <w:r w:rsidRPr="00003E22">
        <w:rPr>
          <w:rFonts w:ascii="TmsNagari" w:hAnsi="TmsNagari"/>
          <w:b/>
          <w:bCs/>
        </w:rPr>
        <w:t xml:space="preserve"> </w:t>
      </w:r>
      <w:r w:rsidR="00EE4A18">
        <w:rPr>
          <w:rFonts w:ascii="TmsNagari" w:hAnsi="TmsNagari"/>
          <w:b/>
          <w:bCs/>
        </w:rPr>
        <w:t>Oct</w:t>
      </w:r>
      <w:r w:rsidRPr="00003E22">
        <w:rPr>
          <w:rFonts w:ascii="TmsNagari" w:hAnsi="TmsNagari"/>
          <w:b/>
          <w:bCs/>
        </w:rPr>
        <w:t xml:space="preserve"> </w:t>
      </w:r>
      <w:r w:rsidR="00EE4A18">
        <w:rPr>
          <w:rFonts w:ascii="TmsNagari" w:hAnsi="TmsNagari"/>
          <w:b/>
          <w:bCs/>
        </w:rPr>
        <w:t>31</w:t>
      </w:r>
      <w:r w:rsidR="00EE4A18" w:rsidRPr="00EE4A18">
        <w:rPr>
          <w:rFonts w:ascii="TmsNagari" w:hAnsi="TmsNagari"/>
          <w:b/>
          <w:bCs/>
          <w:vertAlign w:val="superscript"/>
        </w:rPr>
        <w:t>st</w:t>
      </w:r>
      <w:r w:rsidRPr="00003E22">
        <w:rPr>
          <w:rFonts w:ascii="TmsNagari" w:hAnsi="TmsNagari"/>
          <w:b/>
          <w:bCs/>
        </w:rPr>
        <w:t xml:space="preserve">  </w:t>
      </w:r>
    </w:p>
    <w:p w14:paraId="1A4E7AEE" w14:textId="1735EF57" w:rsidR="001626F8" w:rsidRPr="00003E22" w:rsidRDefault="001626F8" w:rsidP="001626F8">
      <w:pPr>
        <w:rPr>
          <w:rFonts w:ascii="TmsNagari" w:hAnsi="TmsNagari"/>
        </w:rPr>
      </w:pPr>
      <w:r w:rsidRPr="00003E22">
        <w:rPr>
          <w:rFonts w:ascii="TmsNagari" w:hAnsi="TmsNagari"/>
          <w:i/>
        </w:rPr>
        <w:t>Focus</w:t>
      </w:r>
      <w:r w:rsidRPr="00003E22">
        <w:rPr>
          <w:rFonts w:ascii="TmsNagari" w:hAnsi="TmsNagari"/>
        </w:rPr>
        <w:t xml:space="preserve">: </w:t>
      </w:r>
      <w:proofErr w:type="spellStart"/>
      <w:r w:rsidRPr="005E053A">
        <w:rPr>
          <w:rFonts w:ascii="TmsNagari" w:hAnsi="TmsNagari"/>
          <w:i/>
        </w:rPr>
        <w:t>Ny</w:t>
      </w:r>
      <w:r w:rsidR="00A468F3">
        <w:rPr>
          <w:rFonts w:ascii="TmsNagari" w:hAnsi="TmsNagari"/>
          <w:i/>
        </w:rPr>
        <w:t>ā</w:t>
      </w:r>
      <w:r w:rsidRPr="005E053A">
        <w:rPr>
          <w:rFonts w:ascii="TmsNagari" w:hAnsi="TmsNagari"/>
          <w:i/>
        </w:rPr>
        <w:t>ya</w:t>
      </w:r>
      <w:proofErr w:type="spellEnd"/>
      <w:r w:rsidRPr="005E053A">
        <w:rPr>
          <w:rFonts w:ascii="TmsNagari" w:hAnsi="TmsNagari"/>
          <w:i/>
        </w:rPr>
        <w:t xml:space="preserve"> </w:t>
      </w:r>
      <w:proofErr w:type="spellStart"/>
      <w:r w:rsidRPr="005E053A">
        <w:rPr>
          <w:rFonts w:ascii="TmsNagari" w:hAnsi="TmsNagari"/>
          <w:i/>
        </w:rPr>
        <w:t>S</w:t>
      </w:r>
      <w:r w:rsidR="00A468F3">
        <w:rPr>
          <w:rFonts w:ascii="TmsNagari" w:hAnsi="TmsNagari"/>
          <w:i/>
          <w:iCs/>
        </w:rPr>
        <w:t>ū</w:t>
      </w:r>
      <w:r w:rsidRPr="005E053A">
        <w:rPr>
          <w:rFonts w:ascii="TmsNagari" w:hAnsi="TmsNagari"/>
          <w:i/>
        </w:rPr>
        <w:t>tras</w:t>
      </w:r>
      <w:proofErr w:type="spellEnd"/>
    </w:p>
    <w:p w14:paraId="4FCEB6C1" w14:textId="0CAD3CCF" w:rsidR="001626F8" w:rsidRPr="00003E22" w:rsidRDefault="001626F8" w:rsidP="001626F8">
      <w:pPr>
        <w:rPr>
          <w:rFonts w:ascii="TmsNagari" w:hAnsi="TmsNagari"/>
        </w:rPr>
      </w:pPr>
      <w:r w:rsidRPr="00003E22">
        <w:rPr>
          <w:rFonts w:ascii="TmsNagari" w:hAnsi="TmsNagari"/>
          <w:i/>
        </w:rPr>
        <w:t>Readings</w:t>
      </w:r>
      <w:r w:rsidRPr="00003E22">
        <w:rPr>
          <w:rFonts w:ascii="TmsNagari" w:hAnsi="TmsNagari"/>
        </w:rPr>
        <w:t xml:space="preserve">: Chapter 2, Doubt and the </w:t>
      </w:r>
      <w:r w:rsidR="00A468F3">
        <w:rPr>
          <w:rFonts w:ascii="TmsNagari" w:hAnsi="TmsNagari"/>
        </w:rPr>
        <w:t>P</w:t>
      </w:r>
      <w:r w:rsidRPr="00003E22">
        <w:rPr>
          <w:rFonts w:ascii="TmsNagari" w:hAnsi="TmsNagari"/>
        </w:rPr>
        <w:t xml:space="preserve">hilosophical Method, </w:t>
      </w:r>
      <w:r>
        <w:rPr>
          <w:rFonts w:ascii="TmsNagari" w:hAnsi="TmsNagari"/>
        </w:rPr>
        <w:t>40-60</w:t>
      </w:r>
    </w:p>
    <w:p w14:paraId="4845F017" w14:textId="77777777" w:rsidR="00DB2253" w:rsidRDefault="00DB2253" w:rsidP="00DB2253">
      <w:pPr>
        <w:widowControl w:val="0"/>
        <w:autoSpaceDE w:val="0"/>
        <w:autoSpaceDN w:val="0"/>
        <w:adjustRightInd w:val="0"/>
        <w:rPr>
          <w:rFonts w:ascii="TmsNagari" w:hAnsi="TmsNagari"/>
          <w:b/>
          <w:bCs/>
        </w:rPr>
      </w:pPr>
    </w:p>
    <w:p w14:paraId="3E18845D" w14:textId="77777777" w:rsidR="00DB2253" w:rsidRPr="00003E22"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Tue </w:t>
      </w:r>
      <w:r w:rsidR="00B813AB">
        <w:rPr>
          <w:rFonts w:ascii="TmsNagari" w:hAnsi="TmsNagari"/>
          <w:b/>
          <w:bCs/>
        </w:rPr>
        <w:t>Nov 5</w:t>
      </w:r>
      <w:r w:rsidR="00B813AB" w:rsidRPr="00B813AB">
        <w:rPr>
          <w:rFonts w:ascii="TmsNagari" w:hAnsi="TmsNagari"/>
          <w:b/>
          <w:bCs/>
          <w:vertAlign w:val="superscript"/>
        </w:rPr>
        <w:t>th</w:t>
      </w:r>
      <w:r w:rsidRPr="00003E22">
        <w:rPr>
          <w:rFonts w:ascii="TmsNagari" w:hAnsi="TmsNagari"/>
          <w:b/>
          <w:bCs/>
        </w:rPr>
        <w:t xml:space="preserve"> </w:t>
      </w:r>
    </w:p>
    <w:p w14:paraId="4D9AADBD" w14:textId="0E9BF4CC" w:rsidR="001626F8" w:rsidRDefault="001626F8" w:rsidP="001626F8">
      <w:pPr>
        <w:rPr>
          <w:rFonts w:ascii="TmsNagari" w:hAnsi="TmsNagari"/>
          <w:i/>
        </w:rPr>
      </w:pPr>
      <w:r w:rsidRPr="00003E22">
        <w:rPr>
          <w:rFonts w:ascii="TmsNagari" w:hAnsi="TmsNagari"/>
          <w:i/>
        </w:rPr>
        <w:t>Focus</w:t>
      </w:r>
      <w:r w:rsidRPr="00003E22">
        <w:rPr>
          <w:rFonts w:ascii="TmsNagari" w:hAnsi="TmsNagari"/>
        </w:rPr>
        <w:t xml:space="preserve">: </w:t>
      </w:r>
      <w:proofErr w:type="spellStart"/>
      <w:r w:rsidRPr="005E053A">
        <w:rPr>
          <w:rFonts w:ascii="TmsNagari" w:hAnsi="TmsNagari"/>
          <w:i/>
        </w:rPr>
        <w:t>Ny</w:t>
      </w:r>
      <w:r w:rsidR="00A468F3">
        <w:rPr>
          <w:rFonts w:ascii="TmsNagari" w:hAnsi="TmsNagari"/>
          <w:i/>
        </w:rPr>
        <w:t>ā</w:t>
      </w:r>
      <w:r w:rsidRPr="005E053A">
        <w:rPr>
          <w:rFonts w:ascii="TmsNagari" w:hAnsi="TmsNagari"/>
          <w:i/>
        </w:rPr>
        <w:t>ya</w:t>
      </w:r>
      <w:proofErr w:type="spellEnd"/>
      <w:r w:rsidRPr="005E053A">
        <w:rPr>
          <w:rFonts w:ascii="TmsNagari" w:hAnsi="TmsNagari"/>
          <w:i/>
        </w:rPr>
        <w:t xml:space="preserve"> </w:t>
      </w:r>
      <w:proofErr w:type="spellStart"/>
      <w:r w:rsidRPr="005E053A">
        <w:rPr>
          <w:rFonts w:ascii="TmsNagari" w:hAnsi="TmsNagari"/>
          <w:i/>
        </w:rPr>
        <w:t>S</w:t>
      </w:r>
      <w:r w:rsidR="00A468F3">
        <w:rPr>
          <w:rFonts w:ascii="TmsNagari" w:hAnsi="TmsNagari"/>
          <w:i/>
          <w:iCs/>
        </w:rPr>
        <w:t>ū</w:t>
      </w:r>
      <w:r w:rsidRPr="005E053A">
        <w:rPr>
          <w:rFonts w:ascii="TmsNagari" w:hAnsi="TmsNagari"/>
          <w:i/>
        </w:rPr>
        <w:t>tras</w:t>
      </w:r>
      <w:proofErr w:type="spellEnd"/>
      <w:r w:rsidRPr="00003E22">
        <w:rPr>
          <w:rFonts w:ascii="TmsNagari" w:hAnsi="TmsNagari"/>
          <w:i/>
        </w:rPr>
        <w:t xml:space="preserve"> </w:t>
      </w:r>
    </w:p>
    <w:p w14:paraId="42081037" w14:textId="6D02777C" w:rsidR="001626F8" w:rsidRDefault="001626F8" w:rsidP="001626F8">
      <w:pPr>
        <w:rPr>
          <w:rFonts w:ascii="TmsNagari" w:hAnsi="TmsNagari"/>
        </w:rPr>
      </w:pPr>
      <w:r w:rsidRPr="00003E22">
        <w:rPr>
          <w:rFonts w:ascii="TmsNagari" w:hAnsi="TmsNagari"/>
          <w:i/>
        </w:rPr>
        <w:t>Readings</w:t>
      </w:r>
      <w:r w:rsidRPr="00003E22">
        <w:rPr>
          <w:rFonts w:ascii="TmsNagari" w:hAnsi="TmsNagari"/>
        </w:rPr>
        <w:t xml:space="preserve">: Chapter 4, Self, </w:t>
      </w:r>
      <w:r>
        <w:rPr>
          <w:rFonts w:ascii="TmsNagari" w:hAnsi="TmsNagari"/>
        </w:rPr>
        <w:t>74-95</w:t>
      </w:r>
    </w:p>
    <w:p w14:paraId="12AEC949" w14:textId="77777777" w:rsidR="00A468F3" w:rsidRDefault="00A468F3" w:rsidP="001626F8">
      <w:pPr>
        <w:rPr>
          <w:rFonts w:ascii="TmsNagari" w:hAnsi="TmsNagari"/>
        </w:rPr>
      </w:pPr>
    </w:p>
    <w:p w14:paraId="4A62DEAE" w14:textId="77777777" w:rsidR="001626F8" w:rsidRDefault="001626F8" w:rsidP="00DB2253">
      <w:pPr>
        <w:widowControl w:val="0"/>
        <w:autoSpaceDE w:val="0"/>
        <w:autoSpaceDN w:val="0"/>
        <w:adjustRightInd w:val="0"/>
        <w:rPr>
          <w:rFonts w:ascii="TmsNagari" w:hAnsi="TmsNagari"/>
          <w:b/>
          <w:bCs/>
        </w:rPr>
      </w:pPr>
    </w:p>
    <w:p w14:paraId="4E0584BD" w14:textId="77777777" w:rsidR="00DB2253" w:rsidRPr="00003E22" w:rsidRDefault="00DB2253" w:rsidP="00DB2253">
      <w:pPr>
        <w:widowControl w:val="0"/>
        <w:autoSpaceDE w:val="0"/>
        <w:autoSpaceDN w:val="0"/>
        <w:adjustRightInd w:val="0"/>
        <w:rPr>
          <w:rFonts w:ascii="TmsNagari" w:hAnsi="TmsNagari"/>
        </w:rPr>
      </w:pPr>
      <w:proofErr w:type="spellStart"/>
      <w:r w:rsidRPr="00003E22">
        <w:rPr>
          <w:rFonts w:ascii="TmsNagari" w:hAnsi="TmsNagari"/>
          <w:b/>
          <w:bCs/>
        </w:rPr>
        <w:lastRenderedPageBreak/>
        <w:t>Thur</w:t>
      </w:r>
      <w:proofErr w:type="spellEnd"/>
      <w:r w:rsidRPr="00003E22">
        <w:rPr>
          <w:rFonts w:ascii="TmsNagari" w:hAnsi="TmsNagari"/>
          <w:b/>
          <w:bCs/>
        </w:rPr>
        <w:t xml:space="preserve"> </w:t>
      </w:r>
      <w:r w:rsidR="00B813AB">
        <w:rPr>
          <w:rFonts w:ascii="TmsNagari" w:hAnsi="TmsNagari"/>
          <w:b/>
          <w:bCs/>
        </w:rPr>
        <w:t>Nov</w:t>
      </w:r>
      <w:r w:rsidRPr="00003E22">
        <w:rPr>
          <w:rFonts w:ascii="TmsNagari" w:hAnsi="TmsNagari"/>
          <w:b/>
          <w:bCs/>
        </w:rPr>
        <w:t xml:space="preserve"> </w:t>
      </w:r>
      <w:r w:rsidR="00B813AB">
        <w:rPr>
          <w:rFonts w:ascii="TmsNagari" w:hAnsi="TmsNagari"/>
          <w:b/>
          <w:bCs/>
        </w:rPr>
        <w:t>7</w:t>
      </w:r>
      <w:r w:rsidRPr="00003E22">
        <w:rPr>
          <w:rFonts w:ascii="TmsNagari" w:hAnsi="TmsNagari"/>
          <w:b/>
          <w:bCs/>
          <w:vertAlign w:val="superscript"/>
        </w:rPr>
        <w:t>th</w:t>
      </w:r>
      <w:r w:rsidRPr="00003E22">
        <w:rPr>
          <w:rFonts w:ascii="TmsNagari" w:hAnsi="TmsNagari"/>
          <w:b/>
          <w:bCs/>
        </w:rPr>
        <w:t xml:space="preserve">  </w:t>
      </w:r>
    </w:p>
    <w:p w14:paraId="44C22419" w14:textId="139C1606" w:rsidR="001626F8" w:rsidRPr="00003E22" w:rsidRDefault="001626F8" w:rsidP="001626F8">
      <w:pPr>
        <w:rPr>
          <w:rFonts w:ascii="TmsNagari" w:hAnsi="TmsNagari"/>
        </w:rPr>
      </w:pPr>
      <w:r w:rsidRPr="00003E22">
        <w:rPr>
          <w:rFonts w:ascii="TmsNagari" w:hAnsi="TmsNagari"/>
          <w:i/>
        </w:rPr>
        <w:t>Focus</w:t>
      </w:r>
      <w:r w:rsidRPr="00003E22">
        <w:rPr>
          <w:rFonts w:ascii="TmsNagari" w:hAnsi="TmsNagari"/>
        </w:rPr>
        <w:t xml:space="preserve">: </w:t>
      </w:r>
      <w:proofErr w:type="spellStart"/>
      <w:r w:rsidRPr="005E053A">
        <w:rPr>
          <w:rFonts w:ascii="TmsNagari" w:hAnsi="TmsNagari"/>
          <w:i/>
        </w:rPr>
        <w:t>Ny</w:t>
      </w:r>
      <w:r w:rsidR="00A468F3">
        <w:rPr>
          <w:rFonts w:ascii="TmsNagari" w:hAnsi="TmsNagari"/>
          <w:i/>
        </w:rPr>
        <w:t>ā</w:t>
      </w:r>
      <w:r w:rsidRPr="005E053A">
        <w:rPr>
          <w:rFonts w:ascii="TmsNagari" w:hAnsi="TmsNagari"/>
          <w:i/>
        </w:rPr>
        <w:t>ya</w:t>
      </w:r>
      <w:proofErr w:type="spellEnd"/>
      <w:r w:rsidRPr="005E053A">
        <w:rPr>
          <w:rFonts w:ascii="TmsNagari" w:hAnsi="TmsNagari"/>
          <w:i/>
        </w:rPr>
        <w:t xml:space="preserve"> </w:t>
      </w:r>
      <w:proofErr w:type="spellStart"/>
      <w:r w:rsidRPr="005E053A">
        <w:rPr>
          <w:rFonts w:ascii="TmsNagari" w:hAnsi="TmsNagari"/>
          <w:i/>
        </w:rPr>
        <w:t>S</w:t>
      </w:r>
      <w:r w:rsidR="00A468F3">
        <w:rPr>
          <w:rFonts w:ascii="TmsNagari" w:hAnsi="TmsNagari"/>
          <w:i/>
          <w:iCs/>
        </w:rPr>
        <w:t>ū</w:t>
      </w:r>
      <w:r w:rsidRPr="005E053A">
        <w:rPr>
          <w:rFonts w:ascii="TmsNagari" w:hAnsi="TmsNagari"/>
          <w:i/>
        </w:rPr>
        <w:t>tras</w:t>
      </w:r>
      <w:proofErr w:type="spellEnd"/>
    </w:p>
    <w:p w14:paraId="66EF99F6" w14:textId="77777777" w:rsidR="001626F8" w:rsidRDefault="001626F8" w:rsidP="001626F8">
      <w:pPr>
        <w:rPr>
          <w:rFonts w:ascii="TmsNagari" w:hAnsi="TmsNagari"/>
        </w:rPr>
      </w:pPr>
      <w:r w:rsidRPr="00003E22">
        <w:rPr>
          <w:rFonts w:ascii="TmsNagari" w:hAnsi="TmsNagari"/>
          <w:i/>
        </w:rPr>
        <w:t>Reading</w:t>
      </w:r>
      <w:r w:rsidRPr="00003E22">
        <w:rPr>
          <w:rFonts w:ascii="TmsNagari" w:hAnsi="TmsNagari"/>
        </w:rPr>
        <w:t xml:space="preserve">: Chapter 6, God, </w:t>
      </w:r>
      <w:r>
        <w:rPr>
          <w:rFonts w:ascii="TmsNagari" w:hAnsi="TmsNagari"/>
        </w:rPr>
        <w:t>116-138</w:t>
      </w:r>
      <w:r w:rsidRPr="00003E22">
        <w:rPr>
          <w:rFonts w:ascii="TmsNagari" w:hAnsi="TmsNagari"/>
        </w:rPr>
        <w:t xml:space="preserve"> </w:t>
      </w:r>
    </w:p>
    <w:p w14:paraId="10F26C21" w14:textId="77777777" w:rsidR="00DB2253" w:rsidRDefault="00DB2253" w:rsidP="00DB2253">
      <w:pPr>
        <w:rPr>
          <w:rFonts w:ascii="TmsNagari" w:hAnsi="TmsNagari"/>
          <w:i/>
        </w:rPr>
      </w:pPr>
    </w:p>
    <w:p w14:paraId="3F2AE7D5" w14:textId="77777777" w:rsidR="00D8442C" w:rsidRDefault="00D8442C" w:rsidP="00DB2253">
      <w:pPr>
        <w:widowControl w:val="0"/>
        <w:autoSpaceDE w:val="0"/>
        <w:autoSpaceDN w:val="0"/>
        <w:adjustRightInd w:val="0"/>
        <w:rPr>
          <w:rFonts w:ascii="TmsNagari" w:hAnsi="TmsNagari"/>
          <w:b/>
          <w:bCs/>
        </w:rPr>
      </w:pPr>
    </w:p>
    <w:p w14:paraId="6C0CB8E8" w14:textId="77777777" w:rsidR="00DB2253"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Tue </w:t>
      </w:r>
      <w:r w:rsidR="00B813AB">
        <w:rPr>
          <w:rFonts w:ascii="TmsNagari" w:hAnsi="TmsNagari"/>
          <w:b/>
          <w:bCs/>
        </w:rPr>
        <w:t>Nov</w:t>
      </w:r>
      <w:r w:rsidRPr="00003E22">
        <w:rPr>
          <w:rFonts w:ascii="TmsNagari" w:hAnsi="TmsNagari"/>
          <w:b/>
          <w:bCs/>
        </w:rPr>
        <w:t xml:space="preserve"> </w:t>
      </w:r>
      <w:r w:rsidR="00B813AB">
        <w:rPr>
          <w:rFonts w:ascii="TmsNagari" w:hAnsi="TmsNagari"/>
          <w:b/>
          <w:bCs/>
        </w:rPr>
        <w:t>12</w:t>
      </w:r>
      <w:r w:rsidRPr="00003E22">
        <w:rPr>
          <w:rFonts w:ascii="TmsNagari" w:hAnsi="TmsNagari"/>
          <w:b/>
          <w:bCs/>
          <w:vertAlign w:val="superscript"/>
        </w:rPr>
        <w:t>th</w:t>
      </w:r>
      <w:r w:rsidRPr="00003E22">
        <w:rPr>
          <w:rFonts w:ascii="TmsNagari" w:hAnsi="TmsNagari"/>
          <w:b/>
          <w:bCs/>
        </w:rPr>
        <w:t xml:space="preserve">   </w:t>
      </w:r>
    </w:p>
    <w:p w14:paraId="3F1E9704" w14:textId="7C8B7902" w:rsidR="001626F8" w:rsidRPr="005E053A" w:rsidRDefault="001626F8" w:rsidP="001626F8">
      <w:pPr>
        <w:widowControl w:val="0"/>
        <w:autoSpaceDE w:val="0"/>
        <w:autoSpaceDN w:val="0"/>
        <w:adjustRightInd w:val="0"/>
        <w:rPr>
          <w:rFonts w:ascii="TmsNagari" w:hAnsi="TmsNagari"/>
          <w:i/>
          <w:iCs/>
        </w:rPr>
      </w:pPr>
      <w:r w:rsidRPr="00003E22">
        <w:rPr>
          <w:rFonts w:ascii="TmsNagari" w:hAnsi="TmsNagari"/>
          <w:i/>
        </w:rPr>
        <w:t>Focus</w:t>
      </w:r>
      <w:r w:rsidRPr="00003E22">
        <w:rPr>
          <w:rFonts w:ascii="TmsNagari" w:hAnsi="TmsNagari"/>
        </w:rPr>
        <w:t xml:space="preserve">: </w:t>
      </w:r>
      <w:proofErr w:type="spellStart"/>
      <w:r w:rsidRPr="005E053A">
        <w:rPr>
          <w:rFonts w:ascii="TmsNagari" w:hAnsi="TmsNagari"/>
          <w:i/>
        </w:rPr>
        <w:t>Ny</w:t>
      </w:r>
      <w:r w:rsidR="00A468F3">
        <w:rPr>
          <w:rFonts w:ascii="TmsNagari" w:hAnsi="TmsNagari"/>
          <w:i/>
        </w:rPr>
        <w:t>ā</w:t>
      </w:r>
      <w:r w:rsidRPr="005E053A">
        <w:rPr>
          <w:rFonts w:ascii="TmsNagari" w:hAnsi="TmsNagari"/>
          <w:i/>
        </w:rPr>
        <w:t>ya</w:t>
      </w:r>
      <w:proofErr w:type="spellEnd"/>
      <w:r w:rsidRPr="005E053A">
        <w:rPr>
          <w:rFonts w:ascii="TmsNagari" w:hAnsi="TmsNagari"/>
          <w:i/>
        </w:rPr>
        <w:t xml:space="preserve"> </w:t>
      </w:r>
      <w:proofErr w:type="spellStart"/>
      <w:r w:rsidRPr="005E053A">
        <w:rPr>
          <w:rFonts w:ascii="TmsNagari" w:hAnsi="TmsNagari"/>
          <w:i/>
        </w:rPr>
        <w:t>S</w:t>
      </w:r>
      <w:r w:rsidR="00A468F3">
        <w:rPr>
          <w:rFonts w:ascii="TmsNagari" w:hAnsi="TmsNagari"/>
          <w:i/>
          <w:iCs/>
        </w:rPr>
        <w:t>ū</w:t>
      </w:r>
      <w:r w:rsidRPr="005E053A">
        <w:rPr>
          <w:rFonts w:ascii="TmsNagari" w:hAnsi="TmsNagari"/>
          <w:i/>
        </w:rPr>
        <w:t>tras</w:t>
      </w:r>
      <w:proofErr w:type="spellEnd"/>
    </w:p>
    <w:p w14:paraId="13943C50" w14:textId="77777777" w:rsidR="001626F8" w:rsidRPr="00620325" w:rsidRDefault="001626F8" w:rsidP="00620325">
      <w:pPr>
        <w:rPr>
          <w:rFonts w:ascii="TmsNagari" w:hAnsi="TmsNagari"/>
        </w:rPr>
      </w:pPr>
      <w:r w:rsidRPr="00003E22">
        <w:rPr>
          <w:rFonts w:ascii="TmsNagari" w:hAnsi="TmsNagari"/>
          <w:i/>
        </w:rPr>
        <w:t>Reading</w:t>
      </w:r>
      <w:r w:rsidRPr="00003E22">
        <w:rPr>
          <w:rFonts w:ascii="TmsNagari" w:hAnsi="TmsNagari"/>
        </w:rPr>
        <w:t xml:space="preserve">: Chapter </w:t>
      </w:r>
      <w:r>
        <w:rPr>
          <w:rFonts w:ascii="TmsNagari" w:hAnsi="TmsNagari"/>
        </w:rPr>
        <w:t>8</w:t>
      </w:r>
      <w:r w:rsidRPr="00003E22">
        <w:rPr>
          <w:rFonts w:ascii="TmsNagari" w:hAnsi="TmsNagari"/>
        </w:rPr>
        <w:t xml:space="preserve">, </w:t>
      </w:r>
      <w:r>
        <w:rPr>
          <w:rFonts w:ascii="TmsNagari" w:hAnsi="TmsNagari"/>
        </w:rPr>
        <w:t>The Right and the Good</w:t>
      </w:r>
      <w:r w:rsidRPr="00003E22">
        <w:rPr>
          <w:rFonts w:ascii="TmsNagari" w:hAnsi="TmsNagari"/>
        </w:rPr>
        <w:t xml:space="preserve">, </w:t>
      </w:r>
      <w:r>
        <w:rPr>
          <w:rFonts w:ascii="TmsNagari" w:hAnsi="TmsNagari"/>
        </w:rPr>
        <w:t>156-175</w:t>
      </w:r>
      <w:r w:rsidRPr="00003E22">
        <w:rPr>
          <w:rFonts w:ascii="TmsNagari" w:hAnsi="TmsNagari"/>
        </w:rPr>
        <w:t xml:space="preserve"> </w:t>
      </w:r>
    </w:p>
    <w:p w14:paraId="38DA83F5" w14:textId="77777777" w:rsidR="00DB2253" w:rsidRPr="001A29AF" w:rsidRDefault="00DB2253" w:rsidP="00DB2253">
      <w:pPr>
        <w:tabs>
          <w:tab w:val="left" w:pos="270"/>
        </w:tabs>
        <w:rPr>
          <w:rFonts w:ascii="TmsNagari" w:hAnsi="TmsNagari"/>
        </w:rPr>
      </w:pPr>
    </w:p>
    <w:p w14:paraId="32051F01" w14:textId="77777777" w:rsidR="00DB2253" w:rsidRPr="00003E22" w:rsidRDefault="00DB2253" w:rsidP="00DB2253">
      <w:pPr>
        <w:widowControl w:val="0"/>
        <w:autoSpaceDE w:val="0"/>
        <w:autoSpaceDN w:val="0"/>
        <w:adjustRightInd w:val="0"/>
        <w:rPr>
          <w:rFonts w:ascii="TmsNagari" w:hAnsi="TmsNagari"/>
        </w:rPr>
      </w:pPr>
      <w:proofErr w:type="spellStart"/>
      <w:r w:rsidRPr="00003E22">
        <w:rPr>
          <w:rFonts w:ascii="TmsNagari" w:hAnsi="TmsNagari"/>
          <w:b/>
          <w:bCs/>
        </w:rPr>
        <w:t>Thur</w:t>
      </w:r>
      <w:proofErr w:type="spellEnd"/>
      <w:r w:rsidRPr="00003E22">
        <w:rPr>
          <w:rFonts w:ascii="TmsNagari" w:hAnsi="TmsNagari"/>
          <w:b/>
          <w:bCs/>
        </w:rPr>
        <w:t xml:space="preserve"> </w:t>
      </w:r>
      <w:r w:rsidR="00B813AB">
        <w:rPr>
          <w:rFonts w:ascii="TmsNagari" w:hAnsi="TmsNagari"/>
          <w:b/>
          <w:bCs/>
        </w:rPr>
        <w:t>Nov</w:t>
      </w:r>
      <w:r w:rsidRPr="00003E22">
        <w:rPr>
          <w:rFonts w:ascii="TmsNagari" w:hAnsi="TmsNagari"/>
          <w:b/>
          <w:bCs/>
        </w:rPr>
        <w:t xml:space="preserve"> 1</w:t>
      </w:r>
      <w:r w:rsidR="00B813AB">
        <w:rPr>
          <w:rFonts w:ascii="TmsNagari" w:hAnsi="TmsNagari"/>
          <w:b/>
          <w:bCs/>
        </w:rPr>
        <w:t>4</w:t>
      </w:r>
      <w:r w:rsidR="00B813AB" w:rsidRPr="00B813AB">
        <w:rPr>
          <w:rFonts w:ascii="TmsNagari" w:hAnsi="TmsNagari"/>
          <w:b/>
          <w:bCs/>
          <w:vertAlign w:val="superscript"/>
        </w:rPr>
        <w:t>th</w:t>
      </w:r>
      <w:r w:rsidR="00B813AB">
        <w:rPr>
          <w:rFonts w:ascii="TmsNagari" w:hAnsi="TmsNagari"/>
          <w:b/>
          <w:bCs/>
        </w:rPr>
        <w:t xml:space="preserve"> </w:t>
      </w:r>
      <w:r w:rsidRPr="00003E22">
        <w:rPr>
          <w:rFonts w:ascii="TmsNagari" w:hAnsi="TmsNagari"/>
          <w:b/>
          <w:bCs/>
        </w:rPr>
        <w:t xml:space="preserve"> </w:t>
      </w:r>
    </w:p>
    <w:p w14:paraId="09832A68" w14:textId="6D818E10" w:rsidR="001626F8" w:rsidRPr="005E053A" w:rsidRDefault="001626F8" w:rsidP="001626F8">
      <w:pPr>
        <w:widowControl w:val="0"/>
        <w:autoSpaceDE w:val="0"/>
        <w:autoSpaceDN w:val="0"/>
        <w:adjustRightInd w:val="0"/>
        <w:rPr>
          <w:rFonts w:ascii="TmsNagari" w:hAnsi="TmsNagari"/>
          <w:i/>
          <w:iCs/>
        </w:rPr>
      </w:pPr>
      <w:r w:rsidRPr="00003E22">
        <w:rPr>
          <w:rFonts w:ascii="TmsNagari" w:hAnsi="TmsNagari"/>
          <w:i/>
        </w:rPr>
        <w:t>Focus</w:t>
      </w:r>
      <w:r w:rsidRPr="00003E22">
        <w:rPr>
          <w:rFonts w:ascii="TmsNagari" w:hAnsi="TmsNagari"/>
        </w:rPr>
        <w:t xml:space="preserve">: </w:t>
      </w:r>
      <w:proofErr w:type="spellStart"/>
      <w:r>
        <w:rPr>
          <w:rFonts w:ascii="TmsNagari" w:hAnsi="TmsNagari"/>
          <w:i/>
        </w:rPr>
        <w:t>Advaita</w:t>
      </w:r>
      <w:proofErr w:type="spellEnd"/>
      <w:r>
        <w:rPr>
          <w:rFonts w:ascii="TmsNagari" w:hAnsi="TmsNagari"/>
          <w:i/>
        </w:rPr>
        <w:t xml:space="preserve"> </w:t>
      </w:r>
      <w:proofErr w:type="spellStart"/>
      <w:r>
        <w:rPr>
          <w:rFonts w:ascii="TmsNagari" w:hAnsi="TmsNagari"/>
          <w:i/>
        </w:rPr>
        <w:t>Ved</w:t>
      </w:r>
      <w:r w:rsidR="00A468F3">
        <w:rPr>
          <w:rFonts w:ascii="TmsNagari" w:hAnsi="TmsNagari"/>
          <w:i/>
        </w:rPr>
        <w:t>ā</w:t>
      </w:r>
      <w:r>
        <w:rPr>
          <w:rFonts w:ascii="TmsNagari" w:hAnsi="TmsNagari"/>
          <w:i/>
        </w:rPr>
        <w:t>nta</w:t>
      </w:r>
      <w:proofErr w:type="spellEnd"/>
    </w:p>
    <w:p w14:paraId="07FE7E60" w14:textId="37ED3E9A" w:rsidR="00DB2253" w:rsidRPr="005E053A" w:rsidRDefault="001626F8" w:rsidP="00DB2253">
      <w:pPr>
        <w:rPr>
          <w:rFonts w:ascii="TmsNagari" w:hAnsi="TmsNagari"/>
        </w:rPr>
      </w:pPr>
      <w:r w:rsidRPr="00003E22">
        <w:rPr>
          <w:rFonts w:ascii="TmsNagari" w:hAnsi="TmsNagari"/>
          <w:i/>
        </w:rPr>
        <w:t>Reading</w:t>
      </w:r>
      <w:r w:rsidRPr="00003E22">
        <w:rPr>
          <w:rFonts w:ascii="TmsNagari" w:hAnsi="TmsNagari"/>
        </w:rPr>
        <w:t xml:space="preserve">: </w:t>
      </w:r>
      <w:proofErr w:type="spellStart"/>
      <w:r>
        <w:rPr>
          <w:rFonts w:ascii="TmsNagari" w:hAnsi="TmsNagari"/>
        </w:rPr>
        <w:t>Sad</w:t>
      </w:r>
      <w:r w:rsidR="00A468F3">
        <w:rPr>
          <w:rFonts w:ascii="TmsNagari" w:hAnsi="TmsNagari"/>
        </w:rPr>
        <w:t>ā</w:t>
      </w:r>
      <w:r>
        <w:rPr>
          <w:rFonts w:ascii="TmsNagari" w:hAnsi="TmsNagari"/>
        </w:rPr>
        <w:t>n</w:t>
      </w:r>
      <w:r w:rsidR="00F610E7">
        <w:rPr>
          <w:rFonts w:ascii="TmsNagari" w:hAnsi="TmsNagari"/>
        </w:rPr>
        <w:t>a</w:t>
      </w:r>
      <w:r>
        <w:rPr>
          <w:rFonts w:ascii="TmsNagari" w:hAnsi="TmsNagari"/>
        </w:rPr>
        <w:t>nda’s</w:t>
      </w:r>
      <w:proofErr w:type="spellEnd"/>
      <w:r>
        <w:rPr>
          <w:rFonts w:ascii="TmsNagari" w:hAnsi="TmsNagari"/>
        </w:rPr>
        <w:t xml:space="preserve"> </w:t>
      </w:r>
      <w:proofErr w:type="spellStart"/>
      <w:r>
        <w:rPr>
          <w:rFonts w:ascii="TmsNagari" w:hAnsi="TmsNagari"/>
        </w:rPr>
        <w:t>Ved</w:t>
      </w:r>
      <w:r w:rsidR="00A468F3">
        <w:rPr>
          <w:rFonts w:ascii="TmsNagari" w:hAnsi="TmsNagari"/>
        </w:rPr>
        <w:t>ā</w:t>
      </w:r>
      <w:r>
        <w:rPr>
          <w:rFonts w:ascii="TmsNagari" w:hAnsi="TmsNagari"/>
        </w:rPr>
        <w:t>nta-S</w:t>
      </w:r>
      <w:r w:rsidR="00A468F3">
        <w:rPr>
          <w:rFonts w:ascii="TmsNagari" w:hAnsi="TmsNagari"/>
        </w:rPr>
        <w:t>ā</w:t>
      </w:r>
      <w:r>
        <w:rPr>
          <w:rFonts w:ascii="TmsNagari" w:hAnsi="TmsNagari"/>
        </w:rPr>
        <w:t>ra</w:t>
      </w:r>
      <w:proofErr w:type="spellEnd"/>
      <w:r>
        <w:rPr>
          <w:rFonts w:ascii="TmsNagari" w:hAnsi="TmsNagari"/>
        </w:rPr>
        <w:t>; No</w:t>
      </w:r>
      <w:r w:rsidR="003A7DE7">
        <w:rPr>
          <w:rFonts w:ascii="TmsNagari" w:hAnsi="TmsNagari"/>
        </w:rPr>
        <w:t>.</w:t>
      </w:r>
      <w:r w:rsidR="00414FE8">
        <w:rPr>
          <w:rFonts w:ascii="TmsNagari" w:hAnsi="TmsNagari"/>
        </w:rPr>
        <w:t xml:space="preserve"> </w:t>
      </w:r>
      <w:r>
        <w:rPr>
          <w:rFonts w:ascii="TmsNagari" w:hAnsi="TmsNagari"/>
        </w:rPr>
        <w:t>15-34, The Four Cultivations, the Subject, the Relationship, the Purpose, the Student’s Duty, The Teacher’s Duty, Superimposition; No</w:t>
      </w:r>
      <w:r w:rsidR="003A7DE7">
        <w:rPr>
          <w:rFonts w:ascii="TmsNagari" w:hAnsi="TmsNagari"/>
        </w:rPr>
        <w:t>.</w:t>
      </w:r>
      <w:r>
        <w:rPr>
          <w:rFonts w:ascii="TmsNagari" w:hAnsi="TmsNagari"/>
        </w:rPr>
        <w:t xml:space="preserve"> 46-</w:t>
      </w:r>
      <w:r w:rsidR="00A45339">
        <w:rPr>
          <w:rFonts w:ascii="TmsNagari" w:hAnsi="TmsNagari"/>
        </w:rPr>
        <w:t>52</w:t>
      </w:r>
      <w:r>
        <w:rPr>
          <w:rFonts w:ascii="TmsNagari" w:hAnsi="TmsNagari"/>
        </w:rPr>
        <w:t xml:space="preserve">, Non-Difference, the Fourth; </w:t>
      </w:r>
      <w:r w:rsidR="00A45339">
        <w:rPr>
          <w:rFonts w:ascii="TmsNagari" w:hAnsi="TmsNagari"/>
        </w:rPr>
        <w:t xml:space="preserve">Two Powers of Ignorance, Enshrouding and Projecting; 67-69, Superimposition; 109, the Disabusing; 128-128, The Means to Enlightenment; 153-157, The Loving Liberated.  </w:t>
      </w:r>
      <w:r>
        <w:rPr>
          <w:rFonts w:ascii="TmsNagari" w:hAnsi="TmsNagari"/>
        </w:rPr>
        <w:t xml:space="preserve"> </w:t>
      </w:r>
    </w:p>
    <w:p w14:paraId="4942CAE4" w14:textId="77777777" w:rsidR="001626F8" w:rsidRDefault="001626F8" w:rsidP="00DB2253">
      <w:pPr>
        <w:widowControl w:val="0"/>
        <w:autoSpaceDE w:val="0"/>
        <w:autoSpaceDN w:val="0"/>
        <w:adjustRightInd w:val="0"/>
        <w:rPr>
          <w:rFonts w:ascii="TmsNagari" w:hAnsi="TmsNagari"/>
          <w:b/>
          <w:bCs/>
        </w:rPr>
      </w:pPr>
    </w:p>
    <w:p w14:paraId="226E7881" w14:textId="77777777" w:rsidR="00DB2253" w:rsidRDefault="00DB2253" w:rsidP="00DB2253">
      <w:pPr>
        <w:widowControl w:val="0"/>
        <w:autoSpaceDE w:val="0"/>
        <w:autoSpaceDN w:val="0"/>
        <w:adjustRightInd w:val="0"/>
        <w:rPr>
          <w:rFonts w:ascii="TmsNagari" w:hAnsi="TmsNagari"/>
          <w:i/>
          <w:iCs/>
        </w:rPr>
      </w:pPr>
      <w:r w:rsidRPr="00003E22">
        <w:rPr>
          <w:rFonts w:ascii="TmsNagari" w:hAnsi="TmsNagari"/>
          <w:b/>
          <w:bCs/>
        </w:rPr>
        <w:t xml:space="preserve">Tue </w:t>
      </w:r>
      <w:r w:rsidR="00B813AB">
        <w:rPr>
          <w:rFonts w:ascii="TmsNagari" w:hAnsi="TmsNagari"/>
          <w:b/>
          <w:bCs/>
        </w:rPr>
        <w:t>Nov</w:t>
      </w:r>
      <w:r w:rsidRPr="00003E22">
        <w:rPr>
          <w:rFonts w:ascii="TmsNagari" w:hAnsi="TmsNagari"/>
          <w:b/>
          <w:bCs/>
        </w:rPr>
        <w:t xml:space="preserve"> 1</w:t>
      </w:r>
      <w:r w:rsidR="00B813AB">
        <w:rPr>
          <w:rFonts w:ascii="TmsNagari" w:hAnsi="TmsNagari"/>
          <w:b/>
          <w:bCs/>
        </w:rPr>
        <w:t>9</w:t>
      </w:r>
      <w:r w:rsidRPr="00003E22">
        <w:rPr>
          <w:rFonts w:ascii="TmsNagari" w:hAnsi="TmsNagari"/>
          <w:b/>
          <w:bCs/>
          <w:vertAlign w:val="superscript"/>
        </w:rPr>
        <w:t>th</w:t>
      </w:r>
      <w:r w:rsidRPr="00003E22">
        <w:rPr>
          <w:rFonts w:ascii="MS Mincho" w:eastAsia="MS Mincho" w:hAnsi="MS Mincho" w:cs="MS Mincho" w:hint="eastAsia"/>
          <w:b/>
          <w:bCs/>
        </w:rPr>
        <w:t> </w:t>
      </w:r>
    </w:p>
    <w:p w14:paraId="0311A104" w14:textId="7D0EEB4E" w:rsidR="007A0E75" w:rsidRPr="005E053A" w:rsidRDefault="007A0E75" w:rsidP="007A0E75">
      <w:pPr>
        <w:widowControl w:val="0"/>
        <w:autoSpaceDE w:val="0"/>
        <w:autoSpaceDN w:val="0"/>
        <w:adjustRightInd w:val="0"/>
        <w:rPr>
          <w:rFonts w:ascii="TmsNagari" w:hAnsi="TmsNagari"/>
          <w:i/>
          <w:iCs/>
        </w:rPr>
      </w:pPr>
      <w:r w:rsidRPr="00003E22">
        <w:rPr>
          <w:rFonts w:ascii="TmsNagari" w:hAnsi="TmsNagari"/>
          <w:i/>
        </w:rPr>
        <w:t>Focus</w:t>
      </w:r>
      <w:r w:rsidRPr="00003E22">
        <w:rPr>
          <w:rFonts w:ascii="TmsNagari" w:hAnsi="TmsNagari"/>
        </w:rPr>
        <w:t xml:space="preserve">: </w:t>
      </w:r>
      <w:proofErr w:type="spellStart"/>
      <w:r>
        <w:rPr>
          <w:rFonts w:ascii="TmsNagari" w:hAnsi="TmsNagari"/>
          <w:i/>
        </w:rPr>
        <w:t>Acintyabhed</w:t>
      </w:r>
      <w:r w:rsidR="00A468F3">
        <w:rPr>
          <w:rFonts w:ascii="TmsNagari" w:hAnsi="TmsNagari"/>
          <w:i/>
        </w:rPr>
        <w:t>ā</w:t>
      </w:r>
      <w:r>
        <w:rPr>
          <w:rFonts w:ascii="TmsNagari" w:hAnsi="TmsNagari"/>
          <w:i/>
        </w:rPr>
        <w:t>bheda</w:t>
      </w:r>
      <w:proofErr w:type="spellEnd"/>
      <w:r w:rsidR="00982BD3">
        <w:rPr>
          <w:rFonts w:ascii="TmsNagari" w:hAnsi="TmsNagari"/>
          <w:i/>
        </w:rPr>
        <w:t xml:space="preserve"> </w:t>
      </w:r>
      <w:proofErr w:type="spellStart"/>
      <w:r w:rsidR="00982BD3">
        <w:rPr>
          <w:rFonts w:ascii="TmsNagari" w:hAnsi="TmsNagari"/>
          <w:i/>
        </w:rPr>
        <w:t>Ved</w:t>
      </w:r>
      <w:r w:rsidR="00A468F3">
        <w:rPr>
          <w:rFonts w:ascii="TmsNagari" w:hAnsi="TmsNagari"/>
          <w:i/>
        </w:rPr>
        <w:t>ā</w:t>
      </w:r>
      <w:r w:rsidR="00982BD3">
        <w:rPr>
          <w:rFonts w:ascii="TmsNagari" w:hAnsi="TmsNagari"/>
          <w:i/>
        </w:rPr>
        <w:t>nta</w:t>
      </w:r>
      <w:proofErr w:type="spellEnd"/>
    </w:p>
    <w:p w14:paraId="565ADA1D" w14:textId="77777777" w:rsidR="00DB2253" w:rsidRPr="00620325" w:rsidRDefault="007A0E75" w:rsidP="00620325">
      <w:pPr>
        <w:rPr>
          <w:rFonts w:ascii="TmsNagari" w:hAnsi="TmsNagari"/>
        </w:rPr>
      </w:pPr>
      <w:r w:rsidRPr="00003E22">
        <w:rPr>
          <w:rFonts w:ascii="TmsNagari" w:hAnsi="TmsNagari"/>
          <w:i/>
        </w:rPr>
        <w:t>Reading</w:t>
      </w:r>
      <w:r w:rsidRPr="00003E22">
        <w:rPr>
          <w:rFonts w:ascii="TmsNagari" w:hAnsi="TmsNagari"/>
        </w:rPr>
        <w:t xml:space="preserve">: </w:t>
      </w:r>
      <w:r>
        <w:rPr>
          <w:rFonts w:ascii="TmsNagari" w:hAnsi="TmsNagari"/>
        </w:rPr>
        <w:t>2.1-2.4</w:t>
      </w:r>
    </w:p>
    <w:p w14:paraId="766E6533" w14:textId="77777777" w:rsidR="001626F8" w:rsidRPr="00003E22" w:rsidRDefault="001626F8" w:rsidP="00DB2253">
      <w:pPr>
        <w:widowControl w:val="0"/>
        <w:autoSpaceDE w:val="0"/>
        <w:autoSpaceDN w:val="0"/>
        <w:adjustRightInd w:val="0"/>
        <w:rPr>
          <w:rFonts w:ascii="TmsNagari" w:hAnsi="TmsNagari"/>
          <w:b/>
          <w:bCs/>
        </w:rPr>
      </w:pPr>
    </w:p>
    <w:p w14:paraId="042D3E22" w14:textId="77777777" w:rsidR="00DB2253" w:rsidRPr="00003E22" w:rsidRDefault="00DB2253" w:rsidP="00DB2253">
      <w:pPr>
        <w:widowControl w:val="0"/>
        <w:autoSpaceDE w:val="0"/>
        <w:autoSpaceDN w:val="0"/>
        <w:adjustRightInd w:val="0"/>
        <w:rPr>
          <w:rFonts w:ascii="TmsNagari" w:hAnsi="TmsNagari"/>
          <w:b/>
          <w:bCs/>
        </w:rPr>
      </w:pPr>
      <w:proofErr w:type="spellStart"/>
      <w:r w:rsidRPr="00003E22">
        <w:rPr>
          <w:rFonts w:ascii="TmsNagari" w:hAnsi="TmsNagari"/>
          <w:b/>
          <w:bCs/>
        </w:rPr>
        <w:t>Thur</w:t>
      </w:r>
      <w:proofErr w:type="spellEnd"/>
      <w:r w:rsidRPr="00003E22">
        <w:rPr>
          <w:rFonts w:ascii="TmsNagari" w:hAnsi="TmsNagari"/>
          <w:b/>
          <w:bCs/>
        </w:rPr>
        <w:t xml:space="preserve"> </w:t>
      </w:r>
      <w:r w:rsidR="00B813AB">
        <w:rPr>
          <w:rFonts w:ascii="TmsNagari" w:hAnsi="TmsNagari"/>
          <w:b/>
          <w:bCs/>
        </w:rPr>
        <w:t>Nov</w:t>
      </w:r>
      <w:r w:rsidRPr="00003E22">
        <w:rPr>
          <w:rFonts w:ascii="TmsNagari" w:hAnsi="TmsNagari"/>
          <w:b/>
          <w:bCs/>
        </w:rPr>
        <w:t xml:space="preserve"> </w:t>
      </w:r>
      <w:r w:rsidR="00B813AB">
        <w:rPr>
          <w:rFonts w:ascii="TmsNagari" w:hAnsi="TmsNagari"/>
          <w:b/>
          <w:bCs/>
        </w:rPr>
        <w:t>21</w:t>
      </w:r>
      <w:r w:rsidR="00B813AB" w:rsidRPr="00B813AB">
        <w:rPr>
          <w:rFonts w:ascii="TmsNagari" w:hAnsi="TmsNagari"/>
          <w:b/>
          <w:bCs/>
          <w:vertAlign w:val="superscript"/>
        </w:rPr>
        <w:t>st</w:t>
      </w:r>
      <w:r w:rsidRPr="00003E22">
        <w:rPr>
          <w:rFonts w:ascii="TmsNagari" w:hAnsi="TmsNagari"/>
          <w:b/>
          <w:bCs/>
        </w:rPr>
        <w:t xml:space="preserve"> </w:t>
      </w:r>
    </w:p>
    <w:p w14:paraId="56B54158" w14:textId="4DCAE6DF" w:rsidR="007A0E75" w:rsidRPr="005E053A" w:rsidRDefault="007A0E75" w:rsidP="007A0E75">
      <w:pPr>
        <w:widowControl w:val="0"/>
        <w:autoSpaceDE w:val="0"/>
        <w:autoSpaceDN w:val="0"/>
        <w:adjustRightInd w:val="0"/>
        <w:rPr>
          <w:rFonts w:ascii="TmsNagari" w:hAnsi="TmsNagari"/>
          <w:i/>
          <w:iCs/>
        </w:rPr>
      </w:pPr>
      <w:r w:rsidRPr="00003E22">
        <w:rPr>
          <w:rFonts w:ascii="TmsNagari" w:hAnsi="TmsNagari"/>
          <w:i/>
        </w:rPr>
        <w:t>Focus</w:t>
      </w:r>
      <w:r w:rsidRPr="00003E22">
        <w:rPr>
          <w:rFonts w:ascii="TmsNagari" w:hAnsi="TmsNagari"/>
        </w:rPr>
        <w:t xml:space="preserve">: </w:t>
      </w:r>
      <w:proofErr w:type="spellStart"/>
      <w:r>
        <w:rPr>
          <w:rFonts w:ascii="TmsNagari" w:hAnsi="TmsNagari"/>
          <w:i/>
        </w:rPr>
        <w:t>Acintyabhed</w:t>
      </w:r>
      <w:r w:rsidR="00A468F3">
        <w:rPr>
          <w:rFonts w:ascii="TmsNagari" w:hAnsi="TmsNagari"/>
          <w:i/>
        </w:rPr>
        <w:t>ā</w:t>
      </w:r>
      <w:r>
        <w:rPr>
          <w:rFonts w:ascii="TmsNagari" w:hAnsi="TmsNagari"/>
          <w:i/>
        </w:rPr>
        <w:t>bheda</w:t>
      </w:r>
      <w:proofErr w:type="spellEnd"/>
    </w:p>
    <w:p w14:paraId="0298A025" w14:textId="77777777" w:rsidR="007A0E75" w:rsidRPr="00003E22" w:rsidRDefault="007A0E75" w:rsidP="007A0E75">
      <w:pPr>
        <w:rPr>
          <w:rFonts w:ascii="TmsNagari" w:hAnsi="TmsNagari"/>
        </w:rPr>
      </w:pPr>
      <w:r w:rsidRPr="00003E22">
        <w:rPr>
          <w:rFonts w:ascii="TmsNagari" w:hAnsi="TmsNagari"/>
          <w:i/>
        </w:rPr>
        <w:t>Reading</w:t>
      </w:r>
      <w:r w:rsidRPr="00003E22">
        <w:rPr>
          <w:rFonts w:ascii="TmsNagari" w:hAnsi="TmsNagari"/>
        </w:rPr>
        <w:t xml:space="preserve">: </w:t>
      </w:r>
      <w:r>
        <w:rPr>
          <w:rFonts w:ascii="TmsNagari" w:hAnsi="TmsNagari"/>
        </w:rPr>
        <w:t>2.5-2.10</w:t>
      </w:r>
    </w:p>
    <w:p w14:paraId="34445062" w14:textId="77777777" w:rsidR="001626F8" w:rsidRDefault="001626F8" w:rsidP="00DB2253">
      <w:pPr>
        <w:widowControl w:val="0"/>
        <w:autoSpaceDE w:val="0"/>
        <w:autoSpaceDN w:val="0"/>
        <w:adjustRightInd w:val="0"/>
        <w:rPr>
          <w:rFonts w:ascii="TmsNagari" w:hAnsi="TmsNagari"/>
          <w:b/>
          <w:bCs/>
        </w:rPr>
      </w:pPr>
    </w:p>
    <w:p w14:paraId="3BCC8823" w14:textId="77777777" w:rsidR="00DB2253" w:rsidRPr="00003E22"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Tue </w:t>
      </w:r>
      <w:r w:rsidR="00B813AB">
        <w:rPr>
          <w:rFonts w:ascii="TmsNagari" w:hAnsi="TmsNagari"/>
          <w:b/>
          <w:bCs/>
        </w:rPr>
        <w:t>Nov</w:t>
      </w:r>
      <w:r w:rsidRPr="00003E22">
        <w:rPr>
          <w:rFonts w:ascii="TmsNagari" w:hAnsi="TmsNagari"/>
          <w:b/>
          <w:bCs/>
        </w:rPr>
        <w:t xml:space="preserve"> 2</w:t>
      </w:r>
      <w:r w:rsidR="00B813AB">
        <w:rPr>
          <w:rFonts w:ascii="TmsNagari" w:hAnsi="TmsNagari"/>
          <w:b/>
          <w:bCs/>
        </w:rPr>
        <w:t>6</w:t>
      </w:r>
      <w:r w:rsidR="00B813AB">
        <w:rPr>
          <w:rFonts w:ascii="TmsNagari" w:hAnsi="TmsNagari"/>
          <w:b/>
          <w:bCs/>
          <w:vertAlign w:val="superscript"/>
        </w:rPr>
        <w:t>th</w:t>
      </w:r>
      <w:r w:rsidRPr="00003E22">
        <w:rPr>
          <w:rFonts w:ascii="TmsNagari" w:hAnsi="TmsNagari"/>
          <w:b/>
          <w:bCs/>
        </w:rPr>
        <w:t xml:space="preserve"> </w:t>
      </w:r>
    </w:p>
    <w:p w14:paraId="308F6A9A" w14:textId="77777777" w:rsidR="00DB2253" w:rsidRDefault="00DB2253" w:rsidP="00DB2253">
      <w:pPr>
        <w:widowControl w:val="0"/>
        <w:autoSpaceDE w:val="0"/>
        <w:autoSpaceDN w:val="0"/>
        <w:adjustRightInd w:val="0"/>
        <w:rPr>
          <w:rFonts w:ascii="TmsNagari" w:hAnsi="TmsNagari"/>
        </w:rPr>
      </w:pPr>
      <w:r w:rsidRPr="00003E22">
        <w:rPr>
          <w:rFonts w:ascii="TmsNagari" w:hAnsi="TmsNagari"/>
          <w:i/>
          <w:iCs/>
        </w:rPr>
        <w:t xml:space="preserve">Focus: </w:t>
      </w:r>
      <w:r>
        <w:rPr>
          <w:rFonts w:ascii="TmsNagari" w:hAnsi="TmsNagari"/>
        </w:rPr>
        <w:t>Quiz II</w:t>
      </w:r>
      <w:r w:rsidRPr="00003E22">
        <w:rPr>
          <w:rFonts w:ascii="TmsNagari" w:hAnsi="TmsNagari"/>
        </w:rPr>
        <w:t xml:space="preserve"> </w:t>
      </w:r>
    </w:p>
    <w:p w14:paraId="08F95F27" w14:textId="77777777" w:rsidR="00DB2253" w:rsidRPr="00003E22" w:rsidRDefault="00DB2253" w:rsidP="00DB2253">
      <w:pPr>
        <w:widowControl w:val="0"/>
        <w:autoSpaceDE w:val="0"/>
        <w:autoSpaceDN w:val="0"/>
        <w:adjustRightInd w:val="0"/>
        <w:rPr>
          <w:rFonts w:ascii="TmsNagari" w:hAnsi="TmsNagari"/>
        </w:rPr>
      </w:pPr>
    </w:p>
    <w:p w14:paraId="61C42066" w14:textId="77777777" w:rsidR="00DB2253" w:rsidRPr="00003E22" w:rsidRDefault="00DB2253" w:rsidP="00DB2253">
      <w:pPr>
        <w:widowControl w:val="0"/>
        <w:autoSpaceDE w:val="0"/>
        <w:autoSpaceDN w:val="0"/>
        <w:adjustRightInd w:val="0"/>
        <w:rPr>
          <w:rFonts w:ascii="TmsNagari" w:hAnsi="TmsNagari"/>
        </w:rPr>
      </w:pPr>
      <w:proofErr w:type="spellStart"/>
      <w:r w:rsidRPr="00003E22">
        <w:rPr>
          <w:rFonts w:ascii="TmsNagari" w:hAnsi="TmsNagari"/>
          <w:b/>
          <w:bCs/>
        </w:rPr>
        <w:t>Thur</w:t>
      </w:r>
      <w:proofErr w:type="spellEnd"/>
      <w:r w:rsidRPr="00003E22">
        <w:rPr>
          <w:rFonts w:ascii="TmsNagari" w:hAnsi="TmsNagari"/>
          <w:b/>
          <w:bCs/>
        </w:rPr>
        <w:t xml:space="preserve"> </w:t>
      </w:r>
      <w:r w:rsidR="00B813AB">
        <w:rPr>
          <w:rFonts w:ascii="TmsNagari" w:hAnsi="TmsNagari"/>
          <w:b/>
          <w:bCs/>
        </w:rPr>
        <w:t>Nov</w:t>
      </w:r>
      <w:r w:rsidRPr="00003E22">
        <w:rPr>
          <w:rFonts w:ascii="TmsNagari" w:hAnsi="TmsNagari"/>
          <w:b/>
          <w:bCs/>
        </w:rPr>
        <w:t xml:space="preserve"> 2</w:t>
      </w:r>
      <w:r w:rsidR="00B813AB">
        <w:rPr>
          <w:rFonts w:ascii="TmsNagari" w:hAnsi="TmsNagari"/>
          <w:b/>
          <w:bCs/>
        </w:rPr>
        <w:t>8</w:t>
      </w:r>
      <w:r w:rsidRPr="00003E22">
        <w:rPr>
          <w:rFonts w:ascii="TmsNagari" w:hAnsi="TmsNagari"/>
          <w:b/>
          <w:bCs/>
          <w:vertAlign w:val="superscript"/>
        </w:rPr>
        <w:t>th</w:t>
      </w:r>
      <w:r w:rsidRPr="00003E22">
        <w:rPr>
          <w:rFonts w:ascii="TmsNagari" w:hAnsi="TmsNagari"/>
          <w:b/>
          <w:bCs/>
        </w:rPr>
        <w:t xml:space="preserve">  </w:t>
      </w:r>
    </w:p>
    <w:p w14:paraId="3C1BE2F7" w14:textId="77777777" w:rsidR="00B813AB" w:rsidRPr="00B813AB" w:rsidRDefault="00B813AB" w:rsidP="00DB2253">
      <w:pPr>
        <w:widowControl w:val="0"/>
        <w:autoSpaceDE w:val="0"/>
        <w:autoSpaceDN w:val="0"/>
        <w:adjustRightInd w:val="0"/>
        <w:rPr>
          <w:rFonts w:ascii="TmsNagari" w:hAnsi="TmsNagari"/>
          <w:b/>
          <w:iCs/>
        </w:rPr>
      </w:pPr>
      <w:r>
        <w:rPr>
          <w:rFonts w:ascii="TmsNagari" w:hAnsi="TmsNagari"/>
          <w:b/>
          <w:iCs/>
        </w:rPr>
        <w:t xml:space="preserve">Thanksgiving Break. </w:t>
      </w:r>
    </w:p>
    <w:p w14:paraId="14DEE584" w14:textId="77777777" w:rsidR="00DB2253" w:rsidRPr="00003E22" w:rsidRDefault="00DB2253" w:rsidP="00DB2253">
      <w:pPr>
        <w:widowControl w:val="0"/>
        <w:autoSpaceDE w:val="0"/>
        <w:autoSpaceDN w:val="0"/>
        <w:adjustRightInd w:val="0"/>
        <w:rPr>
          <w:rFonts w:ascii="TmsNagari" w:hAnsi="TmsNagari"/>
        </w:rPr>
      </w:pPr>
    </w:p>
    <w:p w14:paraId="4617ACE1" w14:textId="77777777" w:rsidR="00DB2253" w:rsidRPr="00003E22" w:rsidRDefault="00DB2253" w:rsidP="00DB2253">
      <w:pPr>
        <w:widowControl w:val="0"/>
        <w:autoSpaceDE w:val="0"/>
        <w:autoSpaceDN w:val="0"/>
        <w:adjustRightInd w:val="0"/>
        <w:rPr>
          <w:rFonts w:ascii="TmsNagari" w:hAnsi="TmsNagari"/>
          <w:b/>
          <w:bCs/>
        </w:rPr>
      </w:pPr>
      <w:r w:rsidRPr="00003E22">
        <w:rPr>
          <w:rFonts w:ascii="TmsNagari" w:hAnsi="TmsNagari"/>
          <w:b/>
          <w:bCs/>
        </w:rPr>
        <w:t xml:space="preserve">Tue </w:t>
      </w:r>
      <w:r w:rsidR="00B813AB">
        <w:rPr>
          <w:rFonts w:ascii="TmsNagari" w:hAnsi="TmsNagari"/>
          <w:b/>
          <w:bCs/>
        </w:rPr>
        <w:t>Dec</w:t>
      </w:r>
      <w:r w:rsidRPr="00003E22">
        <w:rPr>
          <w:rFonts w:ascii="TmsNagari" w:hAnsi="TmsNagari"/>
          <w:b/>
          <w:bCs/>
        </w:rPr>
        <w:t xml:space="preserve"> 3</w:t>
      </w:r>
      <w:r w:rsidRPr="00003E22">
        <w:rPr>
          <w:rFonts w:ascii="TmsNagari" w:hAnsi="TmsNagari"/>
          <w:b/>
          <w:bCs/>
          <w:vertAlign w:val="superscript"/>
        </w:rPr>
        <w:t>th</w:t>
      </w:r>
      <w:r w:rsidRPr="00003E22">
        <w:rPr>
          <w:rFonts w:ascii="TmsNagari" w:hAnsi="TmsNagari"/>
          <w:b/>
          <w:bCs/>
        </w:rPr>
        <w:t xml:space="preserve"> </w:t>
      </w:r>
    </w:p>
    <w:p w14:paraId="155008DC" w14:textId="54D9870F" w:rsidR="00B813AB" w:rsidRPr="00003E22" w:rsidRDefault="00B813AB" w:rsidP="00B813AB">
      <w:pPr>
        <w:widowControl w:val="0"/>
        <w:autoSpaceDE w:val="0"/>
        <w:autoSpaceDN w:val="0"/>
        <w:adjustRightInd w:val="0"/>
        <w:rPr>
          <w:rFonts w:ascii="TmsNagari" w:hAnsi="TmsNagari"/>
        </w:rPr>
      </w:pPr>
      <w:r w:rsidRPr="00003E22">
        <w:rPr>
          <w:rFonts w:ascii="TmsNagari" w:hAnsi="TmsNagari"/>
          <w:i/>
          <w:iCs/>
        </w:rPr>
        <w:t xml:space="preserve">Focus: </w:t>
      </w:r>
      <w:r w:rsidRPr="001747E9">
        <w:rPr>
          <w:rFonts w:ascii="TmsNagari" w:hAnsi="TmsNagari"/>
          <w:i/>
        </w:rPr>
        <w:t xml:space="preserve">The </w:t>
      </w:r>
      <w:r>
        <w:rPr>
          <w:rFonts w:ascii="TmsNagari" w:hAnsi="TmsNagari"/>
          <w:i/>
        </w:rPr>
        <w:t xml:space="preserve">Bhagavad </w:t>
      </w:r>
      <w:proofErr w:type="spellStart"/>
      <w:r w:rsidRPr="001747E9">
        <w:rPr>
          <w:rFonts w:ascii="TmsNagari" w:hAnsi="TmsNagari"/>
          <w:i/>
        </w:rPr>
        <w:t>G</w:t>
      </w:r>
      <w:r w:rsidR="00851BFB">
        <w:rPr>
          <w:rFonts w:ascii="TmsNagari" w:hAnsi="TmsNagari"/>
          <w:i/>
        </w:rPr>
        <w:t>ī</w:t>
      </w:r>
      <w:r w:rsidRPr="001747E9">
        <w:rPr>
          <w:rFonts w:ascii="TmsNagari" w:hAnsi="TmsNagari"/>
          <w:i/>
        </w:rPr>
        <w:t>t</w:t>
      </w:r>
      <w:r w:rsidR="00851BFB">
        <w:rPr>
          <w:rFonts w:ascii="TmsNagari" w:hAnsi="TmsNagari"/>
          <w:i/>
        </w:rPr>
        <w:t>ā</w:t>
      </w:r>
      <w:proofErr w:type="spellEnd"/>
      <w:r w:rsidRPr="00003E22">
        <w:rPr>
          <w:rFonts w:ascii="TmsNagari" w:hAnsi="TmsNagari"/>
        </w:rPr>
        <w:t xml:space="preserve"> </w:t>
      </w:r>
    </w:p>
    <w:p w14:paraId="3A70A096" w14:textId="77777777" w:rsidR="00B813AB" w:rsidRDefault="00B813AB" w:rsidP="00B813AB">
      <w:pPr>
        <w:widowControl w:val="0"/>
        <w:autoSpaceDE w:val="0"/>
        <w:autoSpaceDN w:val="0"/>
        <w:adjustRightInd w:val="0"/>
        <w:rPr>
          <w:rFonts w:ascii="TmsNagari" w:hAnsi="TmsNagari"/>
          <w:iCs/>
        </w:rPr>
      </w:pPr>
      <w:r w:rsidRPr="00003E22">
        <w:rPr>
          <w:rFonts w:ascii="TmsNagari" w:hAnsi="TmsNagari"/>
          <w:i/>
          <w:iCs/>
        </w:rPr>
        <w:t xml:space="preserve">Readings: </w:t>
      </w:r>
      <w:r>
        <w:rPr>
          <w:rFonts w:ascii="TmsNagari" w:hAnsi="TmsNagari"/>
          <w:iCs/>
        </w:rPr>
        <w:t xml:space="preserve">Chapter II -III. </w:t>
      </w:r>
    </w:p>
    <w:p w14:paraId="0DCD6AF8" w14:textId="77777777" w:rsidR="00446E53" w:rsidRDefault="00446E53" w:rsidP="00B813AB">
      <w:pPr>
        <w:widowControl w:val="0"/>
        <w:autoSpaceDE w:val="0"/>
        <w:autoSpaceDN w:val="0"/>
        <w:adjustRightInd w:val="0"/>
        <w:rPr>
          <w:rFonts w:ascii="TmsNagari" w:hAnsi="TmsNagari"/>
          <w:iCs/>
        </w:rPr>
      </w:pPr>
    </w:p>
    <w:p w14:paraId="1C8D62B8" w14:textId="77777777" w:rsidR="00446E53" w:rsidRDefault="00446E53" w:rsidP="00446E53">
      <w:pPr>
        <w:widowControl w:val="0"/>
        <w:autoSpaceDE w:val="0"/>
        <w:autoSpaceDN w:val="0"/>
        <w:adjustRightInd w:val="0"/>
        <w:rPr>
          <w:rFonts w:ascii="TmsNagari" w:hAnsi="TmsNagari"/>
          <w:b/>
          <w:bCs/>
        </w:rPr>
      </w:pPr>
      <w:proofErr w:type="spellStart"/>
      <w:r w:rsidRPr="00003E22">
        <w:rPr>
          <w:rFonts w:ascii="TmsNagari" w:hAnsi="TmsNagari"/>
          <w:b/>
          <w:bCs/>
        </w:rPr>
        <w:t>Thur</w:t>
      </w:r>
      <w:proofErr w:type="spellEnd"/>
      <w:r w:rsidRPr="00003E22">
        <w:rPr>
          <w:rFonts w:ascii="TmsNagari" w:hAnsi="TmsNagari"/>
          <w:b/>
          <w:bCs/>
        </w:rPr>
        <w:t xml:space="preserve"> </w:t>
      </w:r>
      <w:r>
        <w:rPr>
          <w:rFonts w:ascii="TmsNagari" w:hAnsi="TmsNagari"/>
          <w:b/>
          <w:bCs/>
        </w:rPr>
        <w:t>Dec 5</w:t>
      </w:r>
      <w:r w:rsidRPr="00B813AB">
        <w:rPr>
          <w:rFonts w:ascii="TmsNagari" w:hAnsi="TmsNagari"/>
          <w:b/>
          <w:bCs/>
          <w:vertAlign w:val="superscript"/>
        </w:rPr>
        <w:t>th</w:t>
      </w:r>
      <w:r>
        <w:rPr>
          <w:rFonts w:ascii="TmsNagari" w:hAnsi="TmsNagari"/>
          <w:b/>
          <w:bCs/>
        </w:rPr>
        <w:t xml:space="preserve"> </w:t>
      </w:r>
      <w:r w:rsidRPr="00003E22">
        <w:rPr>
          <w:rFonts w:ascii="TmsNagari" w:hAnsi="TmsNagari"/>
          <w:b/>
          <w:bCs/>
        </w:rPr>
        <w:t xml:space="preserve">  </w:t>
      </w:r>
    </w:p>
    <w:p w14:paraId="7710F047" w14:textId="4AE159DC" w:rsidR="00DB2253" w:rsidRPr="00003E22" w:rsidRDefault="00DB2253" w:rsidP="00DB2253">
      <w:pPr>
        <w:widowControl w:val="0"/>
        <w:autoSpaceDE w:val="0"/>
        <w:autoSpaceDN w:val="0"/>
        <w:adjustRightInd w:val="0"/>
        <w:rPr>
          <w:rFonts w:ascii="TmsNagari" w:hAnsi="TmsNagari"/>
        </w:rPr>
      </w:pPr>
      <w:r w:rsidRPr="00003E22">
        <w:rPr>
          <w:rFonts w:ascii="TmsNagari" w:hAnsi="TmsNagari"/>
          <w:i/>
          <w:iCs/>
        </w:rPr>
        <w:t xml:space="preserve">Focus: </w:t>
      </w:r>
      <w:r w:rsidRPr="001747E9">
        <w:rPr>
          <w:rFonts w:ascii="TmsNagari" w:hAnsi="TmsNagari"/>
          <w:i/>
        </w:rPr>
        <w:t xml:space="preserve">The </w:t>
      </w:r>
      <w:r>
        <w:rPr>
          <w:rFonts w:ascii="TmsNagari" w:hAnsi="TmsNagari"/>
          <w:i/>
        </w:rPr>
        <w:t xml:space="preserve">Bhagavad </w:t>
      </w:r>
      <w:proofErr w:type="spellStart"/>
      <w:r w:rsidRPr="001747E9">
        <w:rPr>
          <w:rFonts w:ascii="TmsNagari" w:hAnsi="TmsNagari"/>
          <w:i/>
        </w:rPr>
        <w:t>G</w:t>
      </w:r>
      <w:r w:rsidR="00851BFB">
        <w:rPr>
          <w:rFonts w:ascii="TmsNagari" w:hAnsi="TmsNagari"/>
          <w:i/>
        </w:rPr>
        <w:t>ī</w:t>
      </w:r>
      <w:r w:rsidRPr="001747E9">
        <w:rPr>
          <w:rFonts w:ascii="TmsNagari" w:hAnsi="TmsNagari"/>
          <w:i/>
        </w:rPr>
        <w:t>t</w:t>
      </w:r>
      <w:r w:rsidR="00851BFB">
        <w:rPr>
          <w:rFonts w:ascii="TmsNagari" w:hAnsi="TmsNagari"/>
          <w:i/>
        </w:rPr>
        <w:t>ā</w:t>
      </w:r>
      <w:proofErr w:type="spellEnd"/>
    </w:p>
    <w:p w14:paraId="5FDEBFEA" w14:textId="77777777" w:rsidR="00446E53" w:rsidRPr="00446E53" w:rsidRDefault="00DB2253" w:rsidP="00DB2253">
      <w:pPr>
        <w:widowControl w:val="0"/>
        <w:autoSpaceDE w:val="0"/>
        <w:autoSpaceDN w:val="0"/>
        <w:adjustRightInd w:val="0"/>
        <w:rPr>
          <w:rFonts w:ascii="TmsNagari" w:hAnsi="TmsNagari"/>
        </w:rPr>
      </w:pPr>
      <w:r w:rsidRPr="00003E22">
        <w:rPr>
          <w:rFonts w:ascii="TmsNagari" w:hAnsi="TmsNagari"/>
          <w:i/>
          <w:iCs/>
        </w:rPr>
        <w:t xml:space="preserve">Readings: </w:t>
      </w:r>
      <w:r>
        <w:rPr>
          <w:rFonts w:ascii="TmsNagari" w:hAnsi="TmsNagari"/>
          <w:iCs/>
        </w:rPr>
        <w:t xml:space="preserve">Chapter IV, VII, IX &amp; XVIII verses 45-78 </w:t>
      </w:r>
    </w:p>
    <w:p w14:paraId="7F75520A" w14:textId="77777777" w:rsidR="00446E53" w:rsidRDefault="00446E53" w:rsidP="00DB2253">
      <w:pPr>
        <w:widowControl w:val="0"/>
        <w:autoSpaceDE w:val="0"/>
        <w:autoSpaceDN w:val="0"/>
        <w:adjustRightInd w:val="0"/>
        <w:rPr>
          <w:rFonts w:ascii="TmsNagari" w:hAnsi="TmsNagari"/>
          <w:b/>
          <w:bCs/>
        </w:rPr>
      </w:pPr>
    </w:p>
    <w:p w14:paraId="52D94843" w14:textId="77777777" w:rsidR="00DB2253" w:rsidRPr="00003E22" w:rsidRDefault="00446E53" w:rsidP="00620325">
      <w:pPr>
        <w:widowControl w:val="0"/>
        <w:autoSpaceDE w:val="0"/>
        <w:autoSpaceDN w:val="0"/>
        <w:adjustRightInd w:val="0"/>
        <w:rPr>
          <w:rFonts w:ascii="TmsNagari" w:hAnsi="TmsNagari"/>
        </w:rPr>
      </w:pPr>
      <w:r>
        <w:rPr>
          <w:rFonts w:ascii="TmsNagari" w:hAnsi="TmsNagari"/>
          <w:b/>
          <w:bCs/>
        </w:rPr>
        <w:t>Tue Dec 10</w:t>
      </w:r>
      <w:r w:rsidRPr="00446E53">
        <w:rPr>
          <w:rFonts w:ascii="TmsNagari" w:hAnsi="TmsNagari"/>
          <w:b/>
          <w:bCs/>
          <w:vertAlign w:val="superscript"/>
        </w:rPr>
        <w:t>th</w:t>
      </w:r>
      <w:r>
        <w:rPr>
          <w:rFonts w:ascii="TmsNagari" w:hAnsi="TmsNagari"/>
          <w:b/>
          <w:bCs/>
        </w:rPr>
        <w:t xml:space="preserve"> </w:t>
      </w:r>
      <w:r w:rsidR="00DB2253" w:rsidRPr="00003E22">
        <w:rPr>
          <w:rFonts w:ascii="TmsNagari" w:hAnsi="TmsNagari"/>
          <w:b/>
          <w:bCs/>
        </w:rPr>
        <w:t xml:space="preserve">Final </w:t>
      </w:r>
      <w:r w:rsidR="00DB2253">
        <w:rPr>
          <w:rFonts w:ascii="TmsNagari" w:hAnsi="TmsNagari"/>
          <w:b/>
          <w:bCs/>
        </w:rPr>
        <w:t xml:space="preserve">Quiz. </w:t>
      </w:r>
      <w:r w:rsidR="00DB2253" w:rsidRPr="00003E22">
        <w:rPr>
          <w:rFonts w:ascii="TmsNagari" w:hAnsi="TmsNagari"/>
          <w:b/>
          <w:bCs/>
        </w:rPr>
        <w:t xml:space="preserve"> </w:t>
      </w:r>
    </w:p>
    <w:p w14:paraId="74B60B47" w14:textId="77777777" w:rsidR="00DB2253" w:rsidRDefault="00DB2253"/>
    <w:sectPr w:rsidR="00DB2253" w:rsidSect="00D2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hruti">
    <w:panose1 w:val="020B0604020202020204"/>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Nagari">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53"/>
    <w:rsid w:val="00005F67"/>
    <w:rsid w:val="000652E7"/>
    <w:rsid w:val="0008467B"/>
    <w:rsid w:val="000B5663"/>
    <w:rsid w:val="000C33DB"/>
    <w:rsid w:val="00120DCB"/>
    <w:rsid w:val="001626F8"/>
    <w:rsid w:val="00196669"/>
    <w:rsid w:val="001F35C0"/>
    <w:rsid w:val="00261FB0"/>
    <w:rsid w:val="00295502"/>
    <w:rsid w:val="002F0604"/>
    <w:rsid w:val="003A7DE7"/>
    <w:rsid w:val="003F761A"/>
    <w:rsid w:val="00414FE8"/>
    <w:rsid w:val="00446E53"/>
    <w:rsid w:val="00465A87"/>
    <w:rsid w:val="004865EC"/>
    <w:rsid w:val="004A15E8"/>
    <w:rsid w:val="004C5C9F"/>
    <w:rsid w:val="004E166A"/>
    <w:rsid w:val="00552935"/>
    <w:rsid w:val="00570A71"/>
    <w:rsid w:val="005A7C2C"/>
    <w:rsid w:val="005C0EA1"/>
    <w:rsid w:val="005C27F8"/>
    <w:rsid w:val="00620325"/>
    <w:rsid w:val="0066471E"/>
    <w:rsid w:val="006B6575"/>
    <w:rsid w:val="0071053B"/>
    <w:rsid w:val="00715E52"/>
    <w:rsid w:val="00742C9B"/>
    <w:rsid w:val="007A0E75"/>
    <w:rsid w:val="007F393F"/>
    <w:rsid w:val="00836989"/>
    <w:rsid w:val="00851BFB"/>
    <w:rsid w:val="00900D77"/>
    <w:rsid w:val="00982BD3"/>
    <w:rsid w:val="00995FB6"/>
    <w:rsid w:val="00A45339"/>
    <w:rsid w:val="00A468F3"/>
    <w:rsid w:val="00A827AF"/>
    <w:rsid w:val="00B06872"/>
    <w:rsid w:val="00B27389"/>
    <w:rsid w:val="00B630E2"/>
    <w:rsid w:val="00B639AA"/>
    <w:rsid w:val="00B813AB"/>
    <w:rsid w:val="00B90682"/>
    <w:rsid w:val="00BB352D"/>
    <w:rsid w:val="00BC6CB9"/>
    <w:rsid w:val="00C13FC3"/>
    <w:rsid w:val="00C65CB2"/>
    <w:rsid w:val="00C73F4C"/>
    <w:rsid w:val="00CC0C29"/>
    <w:rsid w:val="00CD49D5"/>
    <w:rsid w:val="00D27463"/>
    <w:rsid w:val="00D8442C"/>
    <w:rsid w:val="00DB2253"/>
    <w:rsid w:val="00DE5956"/>
    <w:rsid w:val="00EA27C7"/>
    <w:rsid w:val="00EE4A18"/>
    <w:rsid w:val="00F610E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1C74"/>
  <w15:chartTrackingRefBased/>
  <w15:docId w15:val="{33982DE6-2213-3846-9CEC-6C7820D1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502"/>
    <w:rPr>
      <w:rFonts w:ascii="Times New Roman" w:eastAsia="Times New Roman" w:hAnsi="Times New Roman" w:cs="Times New Roman"/>
      <w:lang w:bidi="gu-IN"/>
    </w:rPr>
  </w:style>
  <w:style w:type="paragraph" w:styleId="Heading1">
    <w:name w:val="heading 1"/>
    <w:basedOn w:val="Normal"/>
    <w:next w:val="Normal"/>
    <w:link w:val="Heading1Char"/>
    <w:uiPriority w:val="9"/>
    <w:qFormat/>
    <w:rsid w:val="00CC0C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ingtimeday">
    <w:name w:val="meetingtimeday"/>
    <w:basedOn w:val="DefaultParagraphFont"/>
    <w:rsid w:val="00DB2253"/>
  </w:style>
  <w:style w:type="character" w:customStyle="1" w:styleId="meetingtimehours">
    <w:name w:val="meetingtimehours"/>
    <w:basedOn w:val="DefaultParagraphFont"/>
    <w:rsid w:val="00DB2253"/>
  </w:style>
  <w:style w:type="character" w:customStyle="1" w:styleId="meetingtimecampus">
    <w:name w:val="meetingtimecampus"/>
    <w:basedOn w:val="DefaultParagraphFont"/>
    <w:rsid w:val="00DB2253"/>
  </w:style>
  <w:style w:type="character" w:customStyle="1" w:styleId="meetingtimebuildingandroom">
    <w:name w:val="meetingtimebuildingandroom"/>
    <w:basedOn w:val="DefaultParagraphFont"/>
    <w:rsid w:val="00DB2253"/>
  </w:style>
  <w:style w:type="character" w:styleId="Hyperlink">
    <w:name w:val="Hyperlink"/>
    <w:basedOn w:val="DefaultParagraphFont"/>
    <w:uiPriority w:val="99"/>
    <w:semiHidden/>
    <w:unhideWhenUsed/>
    <w:rsid w:val="00DB2253"/>
    <w:rPr>
      <w:color w:val="0000FF"/>
      <w:u w:val="single"/>
    </w:rPr>
  </w:style>
  <w:style w:type="paragraph" w:styleId="NormalWeb">
    <w:name w:val="Normal (Web)"/>
    <w:basedOn w:val="Normal"/>
    <w:uiPriority w:val="99"/>
    <w:unhideWhenUsed/>
    <w:rsid w:val="00DB2253"/>
    <w:pPr>
      <w:spacing w:before="100" w:beforeAutospacing="1" w:after="100" w:afterAutospacing="1"/>
    </w:pPr>
  </w:style>
  <w:style w:type="character" w:customStyle="1" w:styleId="Heading1Char">
    <w:name w:val="Heading 1 Char"/>
    <w:basedOn w:val="DefaultParagraphFont"/>
    <w:link w:val="Heading1"/>
    <w:uiPriority w:val="9"/>
    <w:rsid w:val="00CC0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199">
      <w:bodyDiv w:val="1"/>
      <w:marLeft w:val="0"/>
      <w:marRight w:val="0"/>
      <w:marTop w:val="0"/>
      <w:marBottom w:val="0"/>
      <w:divBdr>
        <w:top w:val="none" w:sz="0" w:space="0" w:color="auto"/>
        <w:left w:val="none" w:sz="0" w:space="0" w:color="auto"/>
        <w:bottom w:val="none" w:sz="0" w:space="0" w:color="auto"/>
        <w:right w:val="none" w:sz="0" w:space="0" w:color="auto"/>
      </w:divBdr>
      <w:divsChild>
        <w:div w:id="1429891690">
          <w:marLeft w:val="0"/>
          <w:marRight w:val="0"/>
          <w:marTop w:val="0"/>
          <w:marBottom w:val="0"/>
          <w:divBdr>
            <w:top w:val="none" w:sz="0" w:space="0" w:color="auto"/>
            <w:left w:val="none" w:sz="0" w:space="0" w:color="auto"/>
            <w:bottom w:val="none" w:sz="0" w:space="0" w:color="auto"/>
            <w:right w:val="none" w:sz="0" w:space="0" w:color="auto"/>
          </w:divBdr>
          <w:divsChild>
            <w:div w:id="1694066745">
              <w:marLeft w:val="0"/>
              <w:marRight w:val="0"/>
              <w:marTop w:val="0"/>
              <w:marBottom w:val="0"/>
              <w:divBdr>
                <w:top w:val="none" w:sz="0" w:space="0" w:color="auto"/>
                <w:left w:val="none" w:sz="0" w:space="0" w:color="auto"/>
                <w:bottom w:val="none" w:sz="0" w:space="0" w:color="auto"/>
                <w:right w:val="none" w:sz="0" w:space="0" w:color="auto"/>
              </w:divBdr>
            </w:div>
            <w:div w:id="249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6904">
      <w:bodyDiv w:val="1"/>
      <w:marLeft w:val="0"/>
      <w:marRight w:val="0"/>
      <w:marTop w:val="0"/>
      <w:marBottom w:val="0"/>
      <w:divBdr>
        <w:top w:val="none" w:sz="0" w:space="0" w:color="auto"/>
        <w:left w:val="none" w:sz="0" w:space="0" w:color="auto"/>
        <w:bottom w:val="none" w:sz="0" w:space="0" w:color="auto"/>
        <w:right w:val="none" w:sz="0" w:space="0" w:color="auto"/>
      </w:divBdr>
    </w:div>
    <w:div w:id="340858306">
      <w:bodyDiv w:val="1"/>
      <w:marLeft w:val="0"/>
      <w:marRight w:val="0"/>
      <w:marTop w:val="0"/>
      <w:marBottom w:val="0"/>
      <w:divBdr>
        <w:top w:val="none" w:sz="0" w:space="0" w:color="auto"/>
        <w:left w:val="none" w:sz="0" w:space="0" w:color="auto"/>
        <w:bottom w:val="none" w:sz="0" w:space="0" w:color="auto"/>
        <w:right w:val="none" w:sz="0" w:space="0" w:color="auto"/>
      </w:divBdr>
    </w:div>
    <w:div w:id="367341677">
      <w:bodyDiv w:val="1"/>
      <w:marLeft w:val="0"/>
      <w:marRight w:val="0"/>
      <w:marTop w:val="0"/>
      <w:marBottom w:val="0"/>
      <w:divBdr>
        <w:top w:val="none" w:sz="0" w:space="0" w:color="auto"/>
        <w:left w:val="none" w:sz="0" w:space="0" w:color="auto"/>
        <w:bottom w:val="none" w:sz="0" w:space="0" w:color="auto"/>
        <w:right w:val="none" w:sz="0" w:space="0" w:color="auto"/>
      </w:divBdr>
    </w:div>
    <w:div w:id="370498166">
      <w:bodyDiv w:val="1"/>
      <w:marLeft w:val="0"/>
      <w:marRight w:val="0"/>
      <w:marTop w:val="0"/>
      <w:marBottom w:val="0"/>
      <w:divBdr>
        <w:top w:val="none" w:sz="0" w:space="0" w:color="auto"/>
        <w:left w:val="none" w:sz="0" w:space="0" w:color="auto"/>
        <w:bottom w:val="none" w:sz="0" w:space="0" w:color="auto"/>
        <w:right w:val="none" w:sz="0" w:space="0" w:color="auto"/>
      </w:divBdr>
    </w:div>
    <w:div w:id="472139580">
      <w:bodyDiv w:val="1"/>
      <w:marLeft w:val="0"/>
      <w:marRight w:val="0"/>
      <w:marTop w:val="0"/>
      <w:marBottom w:val="0"/>
      <w:divBdr>
        <w:top w:val="none" w:sz="0" w:space="0" w:color="auto"/>
        <w:left w:val="none" w:sz="0" w:space="0" w:color="auto"/>
        <w:bottom w:val="none" w:sz="0" w:space="0" w:color="auto"/>
        <w:right w:val="none" w:sz="0" w:space="0" w:color="auto"/>
      </w:divBdr>
    </w:div>
    <w:div w:id="481313839">
      <w:bodyDiv w:val="1"/>
      <w:marLeft w:val="0"/>
      <w:marRight w:val="0"/>
      <w:marTop w:val="0"/>
      <w:marBottom w:val="0"/>
      <w:divBdr>
        <w:top w:val="none" w:sz="0" w:space="0" w:color="auto"/>
        <w:left w:val="none" w:sz="0" w:space="0" w:color="auto"/>
        <w:bottom w:val="none" w:sz="0" w:space="0" w:color="auto"/>
        <w:right w:val="none" w:sz="0" w:space="0" w:color="auto"/>
      </w:divBdr>
    </w:div>
    <w:div w:id="514542035">
      <w:bodyDiv w:val="1"/>
      <w:marLeft w:val="0"/>
      <w:marRight w:val="0"/>
      <w:marTop w:val="0"/>
      <w:marBottom w:val="0"/>
      <w:divBdr>
        <w:top w:val="none" w:sz="0" w:space="0" w:color="auto"/>
        <w:left w:val="none" w:sz="0" w:space="0" w:color="auto"/>
        <w:bottom w:val="none" w:sz="0" w:space="0" w:color="auto"/>
        <w:right w:val="none" w:sz="0" w:space="0" w:color="auto"/>
      </w:divBdr>
    </w:div>
    <w:div w:id="543955418">
      <w:bodyDiv w:val="1"/>
      <w:marLeft w:val="0"/>
      <w:marRight w:val="0"/>
      <w:marTop w:val="0"/>
      <w:marBottom w:val="0"/>
      <w:divBdr>
        <w:top w:val="none" w:sz="0" w:space="0" w:color="auto"/>
        <w:left w:val="none" w:sz="0" w:space="0" w:color="auto"/>
        <w:bottom w:val="none" w:sz="0" w:space="0" w:color="auto"/>
        <w:right w:val="none" w:sz="0" w:space="0" w:color="auto"/>
      </w:divBdr>
    </w:div>
    <w:div w:id="907769928">
      <w:bodyDiv w:val="1"/>
      <w:marLeft w:val="0"/>
      <w:marRight w:val="0"/>
      <w:marTop w:val="0"/>
      <w:marBottom w:val="0"/>
      <w:divBdr>
        <w:top w:val="none" w:sz="0" w:space="0" w:color="auto"/>
        <w:left w:val="none" w:sz="0" w:space="0" w:color="auto"/>
        <w:bottom w:val="none" w:sz="0" w:space="0" w:color="auto"/>
        <w:right w:val="none" w:sz="0" w:space="0" w:color="auto"/>
      </w:divBdr>
    </w:div>
    <w:div w:id="1113211555">
      <w:bodyDiv w:val="1"/>
      <w:marLeft w:val="0"/>
      <w:marRight w:val="0"/>
      <w:marTop w:val="0"/>
      <w:marBottom w:val="0"/>
      <w:divBdr>
        <w:top w:val="none" w:sz="0" w:space="0" w:color="auto"/>
        <w:left w:val="none" w:sz="0" w:space="0" w:color="auto"/>
        <w:bottom w:val="none" w:sz="0" w:space="0" w:color="auto"/>
        <w:right w:val="none" w:sz="0" w:space="0" w:color="auto"/>
      </w:divBdr>
    </w:div>
    <w:div w:id="1199733827">
      <w:bodyDiv w:val="1"/>
      <w:marLeft w:val="0"/>
      <w:marRight w:val="0"/>
      <w:marTop w:val="0"/>
      <w:marBottom w:val="0"/>
      <w:divBdr>
        <w:top w:val="none" w:sz="0" w:space="0" w:color="auto"/>
        <w:left w:val="none" w:sz="0" w:space="0" w:color="auto"/>
        <w:bottom w:val="none" w:sz="0" w:space="0" w:color="auto"/>
        <w:right w:val="none" w:sz="0" w:space="0" w:color="auto"/>
      </w:divBdr>
    </w:div>
    <w:div w:id="1253582962">
      <w:bodyDiv w:val="1"/>
      <w:marLeft w:val="0"/>
      <w:marRight w:val="0"/>
      <w:marTop w:val="0"/>
      <w:marBottom w:val="0"/>
      <w:divBdr>
        <w:top w:val="none" w:sz="0" w:space="0" w:color="auto"/>
        <w:left w:val="none" w:sz="0" w:space="0" w:color="auto"/>
        <w:bottom w:val="none" w:sz="0" w:space="0" w:color="auto"/>
        <w:right w:val="none" w:sz="0" w:space="0" w:color="auto"/>
      </w:divBdr>
    </w:div>
    <w:div w:id="1429738786">
      <w:bodyDiv w:val="1"/>
      <w:marLeft w:val="0"/>
      <w:marRight w:val="0"/>
      <w:marTop w:val="0"/>
      <w:marBottom w:val="0"/>
      <w:divBdr>
        <w:top w:val="none" w:sz="0" w:space="0" w:color="auto"/>
        <w:left w:val="none" w:sz="0" w:space="0" w:color="auto"/>
        <w:bottom w:val="none" w:sz="0" w:space="0" w:color="auto"/>
        <w:right w:val="none" w:sz="0" w:space="0" w:color="auto"/>
      </w:divBdr>
    </w:div>
    <w:div w:id="1645427168">
      <w:bodyDiv w:val="1"/>
      <w:marLeft w:val="0"/>
      <w:marRight w:val="0"/>
      <w:marTop w:val="0"/>
      <w:marBottom w:val="0"/>
      <w:divBdr>
        <w:top w:val="none" w:sz="0" w:space="0" w:color="auto"/>
        <w:left w:val="none" w:sz="0" w:space="0" w:color="auto"/>
        <w:bottom w:val="none" w:sz="0" w:space="0" w:color="auto"/>
        <w:right w:val="none" w:sz="0" w:space="0" w:color="auto"/>
      </w:divBdr>
    </w:div>
    <w:div w:id="1667437862">
      <w:bodyDiv w:val="1"/>
      <w:marLeft w:val="0"/>
      <w:marRight w:val="0"/>
      <w:marTop w:val="0"/>
      <w:marBottom w:val="0"/>
      <w:divBdr>
        <w:top w:val="none" w:sz="0" w:space="0" w:color="auto"/>
        <w:left w:val="none" w:sz="0" w:space="0" w:color="auto"/>
        <w:bottom w:val="none" w:sz="0" w:space="0" w:color="auto"/>
        <w:right w:val="none" w:sz="0" w:space="0" w:color="auto"/>
      </w:divBdr>
    </w:div>
    <w:div w:id="1809743715">
      <w:bodyDiv w:val="1"/>
      <w:marLeft w:val="0"/>
      <w:marRight w:val="0"/>
      <w:marTop w:val="0"/>
      <w:marBottom w:val="0"/>
      <w:divBdr>
        <w:top w:val="none" w:sz="0" w:space="0" w:color="auto"/>
        <w:left w:val="none" w:sz="0" w:space="0" w:color="auto"/>
        <w:bottom w:val="none" w:sz="0" w:space="0" w:color="auto"/>
        <w:right w:val="none" w:sz="0" w:space="0" w:color="auto"/>
      </w:divBdr>
    </w:div>
    <w:div w:id="19938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cp:lastModifiedBy>
  <cp:revision>2</cp:revision>
  <dcterms:created xsi:type="dcterms:W3CDTF">2019-09-02T19:26:00Z</dcterms:created>
  <dcterms:modified xsi:type="dcterms:W3CDTF">2019-09-02T19:26:00Z</dcterms:modified>
</cp:coreProperties>
</file>