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135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 H A R M A C Y    G O V E R N I N G    C O U N C I L</w:t>
      </w:r>
    </w:p>
    <w:p w:rsidR="00000000" w:rsidDel="00000000" w:rsidP="00000000" w:rsidRDefault="00000000" w:rsidRPr="00000000" w14:paraId="00000002">
      <w:pPr>
        <w:spacing w:line="240" w:lineRule="auto"/>
        <w:ind w:left="-1440" w:right="-135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Rutgers, the State University of New Jersey</w:t>
      </w:r>
    </w:p>
    <w:p w:rsidR="00000000" w:rsidDel="00000000" w:rsidP="00000000" w:rsidRDefault="00000000" w:rsidRPr="00000000" w14:paraId="00000003">
      <w:pPr>
        <w:spacing w:line="240" w:lineRule="auto"/>
        <w:ind w:left="-1440" w:right="-135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Ernest Mario School of Pharmacy</w:t>
      </w:r>
    </w:p>
    <w:p w:rsidR="00000000" w:rsidDel="00000000" w:rsidP="00000000" w:rsidRDefault="00000000" w:rsidRPr="00000000" w14:paraId="00000004">
      <w:pPr>
        <w:spacing w:line="240" w:lineRule="auto"/>
        <w:ind w:left="-1440" w:right="-135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160 Frelinghuysen Road, Piscataway, New Jersey 08854</w:t>
      </w:r>
    </w:p>
    <w:p w:rsidR="00000000" w:rsidDel="00000000" w:rsidP="00000000" w:rsidRDefault="00000000" w:rsidRPr="00000000" w14:paraId="00000005">
      <w:pPr>
        <w:spacing w:line="240" w:lineRule="auto"/>
        <w:ind w:left="-1440" w:right="-135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1440" w:right="-135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7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2955"/>
        <w:gridCol w:w="2640"/>
        <w:tblGridChange w:id="0">
          <w:tblGrid>
            <w:gridCol w:w="3075"/>
            <w:gridCol w:w="2955"/>
            <w:gridCol w:w="26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DEAN JOSEPH BARONE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DEAN DONALD WOODARD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DEAN NANCY CINTRON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FACULTY CO-ADVISOR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FACULTY CO-ADVISOR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FACULTY CO-ADVISOR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ind w:left="-1440" w:right="-135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70.0" w:type="dxa"/>
        <w:jc w:val="left"/>
        <w:tblInd w:w="-1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1710"/>
        <w:gridCol w:w="1710"/>
        <w:gridCol w:w="1695"/>
        <w:gridCol w:w="1725"/>
        <w:gridCol w:w="1710"/>
        <w:gridCol w:w="1710"/>
        <w:tblGridChange w:id="0">
          <w:tblGrid>
            <w:gridCol w:w="1710"/>
            <w:gridCol w:w="1710"/>
            <w:gridCol w:w="1710"/>
            <w:gridCol w:w="1695"/>
            <w:gridCol w:w="1725"/>
            <w:gridCol w:w="1710"/>
            <w:gridCol w:w="171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NEHAR DAMLE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ELIZABETH BOOTH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TOM JIANG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DANIAL CHOWDHURY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MINNY JEONG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KELLY OHLINGER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JASON DORR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VICE-PRESIDENT INTERNAL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VICE-PRESIDENT   EXTERNAL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CORRESPONDING 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RECORDING 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UNIVERSITY SENATOR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ind w:left="-1440" w:right="-135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144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right="-720" w:firstLine="720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ab/>
        <w:t xml:space="preserve">  </w:t>
        <w:tab/>
        <w:t xml:space="preserve">GENERAL MEETING – 12/4/2018 – 6:40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216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   </w:t>
        <w:tab/>
        <w:t xml:space="preserve">   WILLIAM LEVINE HALL - ROOM PH-115</w:t>
      </w:r>
    </w:p>
    <w:p w:rsidR="00000000" w:rsidDel="00000000" w:rsidP="00000000" w:rsidRDefault="00000000" w:rsidRPr="00000000" w14:paraId="00000020">
      <w:pPr>
        <w:spacing w:line="240" w:lineRule="auto"/>
        <w:ind w:hanging="720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720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  <w:rtl w:val="0"/>
        </w:rPr>
        <w:t xml:space="preserve">Officer Reports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Jason Dorr, University Senator 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Come to de-stress Wednesday in the pharmacy lounge 3:00-5:00PM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Otherwise, nothing new to report 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Kelly Ohlinger, Recording Secretary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Congrats to Arun Changa and Kevin Liu for individual attendance award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Attendance awards</w:t>
      </w:r>
    </w:p>
    <w:p w:rsidR="00000000" w:rsidDel="00000000" w:rsidP="00000000" w:rsidRDefault="00000000" w:rsidRPr="00000000" w14:paraId="00000029">
      <w:pPr>
        <w:numPr>
          <w:ilvl w:val="2"/>
          <w:numId w:val="7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Congrats AZO and PPAG for winning greatest number of members attend</w:t>
      </w:r>
    </w:p>
    <w:p w:rsidR="00000000" w:rsidDel="00000000" w:rsidP="00000000" w:rsidRDefault="00000000" w:rsidRPr="00000000" w14:paraId="0000002A">
      <w:pPr>
        <w:numPr>
          <w:ilvl w:val="2"/>
          <w:numId w:val="7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Congrats ISPOR and IPhO for winning greatest percentage of members attend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If you have excuse absences for PGC meetings, please email me 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kellyannohlinger@yahoo.com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in order to be eligible to run for eboard/class council</w:t>
      </w:r>
    </w:p>
    <w:p w:rsidR="00000000" w:rsidDel="00000000" w:rsidP="00000000" w:rsidRDefault="00000000" w:rsidRPr="00000000" w14:paraId="0000002C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Minny Jeong, Corresponding Secretary 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Nothing new to report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Danial Chowdhury, Treasurer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Nothing new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Tom Jiang, Vice President External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Spring Involvement Fair/Carnival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will be reaching out to the presidents with a signup sheet with ideas for what their organization would like to do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Elizabeth Booth, Vice President Internal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Open Forum TBD - most likely early in the semester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Mandatory for all E-board members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Good luck on finals and happy end of the semester! 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Nehar Damle, President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PGC Meeting Logistics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Make meetings occur monthly as opposed to bi-weekly </w:t>
      </w:r>
    </w:p>
    <w:p w:rsidR="00000000" w:rsidDel="00000000" w:rsidP="00000000" w:rsidRDefault="00000000" w:rsidRPr="00000000" w14:paraId="0000003F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January, Feb, March, April</w:t>
      </w:r>
    </w:p>
    <w:p w:rsidR="00000000" w:rsidDel="00000000" w:rsidP="00000000" w:rsidRDefault="00000000" w:rsidRPr="00000000" w14:paraId="00000040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Meetings would be longer </w:t>
      </w:r>
    </w:p>
    <w:p w:rsidR="00000000" w:rsidDel="00000000" w:rsidP="00000000" w:rsidRDefault="00000000" w:rsidRPr="00000000" w14:paraId="00000041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Attendance requirements may or may not change</w:t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Eligibility for PGC elections would depend on attending January, February, and March meetings</w:t>
      </w:r>
    </w:p>
    <w:p w:rsidR="00000000" w:rsidDel="00000000" w:rsidP="00000000" w:rsidRDefault="00000000" w:rsidRPr="00000000" w14:paraId="00000043">
      <w:pPr>
        <w:spacing w:line="240" w:lineRule="auto"/>
        <w:ind w:left="2880" w:firstLine="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Feedback</w:t>
      </w:r>
    </w:p>
    <w:p w:rsidR="00000000" w:rsidDel="00000000" w:rsidP="00000000" w:rsidRDefault="00000000" w:rsidRPr="00000000" w14:paraId="00000045">
      <w:pPr>
        <w:numPr>
          <w:ilvl w:val="4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Bi-weekly online minutes </w:t>
      </w:r>
    </w:p>
    <w:p w:rsidR="00000000" w:rsidDel="00000000" w:rsidP="00000000" w:rsidRDefault="00000000" w:rsidRPr="00000000" w14:paraId="00000046">
      <w:pPr>
        <w:numPr>
          <w:ilvl w:val="4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PGC reps would sign that they read the minutes and dispersed the information</w:t>
      </w:r>
    </w:p>
    <w:p w:rsidR="00000000" w:rsidDel="00000000" w:rsidP="00000000" w:rsidRDefault="00000000" w:rsidRPr="00000000" w14:paraId="00000047">
      <w:pPr>
        <w:numPr>
          <w:ilvl w:val="4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All meeting would possibly have a guest speaker (Dr. T, Dean Barone)</w:t>
      </w:r>
    </w:p>
    <w:p w:rsidR="00000000" w:rsidDel="00000000" w:rsidP="00000000" w:rsidRDefault="00000000" w:rsidRPr="00000000" w14:paraId="00000048">
      <w:pPr>
        <w:numPr>
          <w:ilvl w:val="4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Advertising: same as old meetings</w:t>
      </w:r>
    </w:p>
    <w:p w:rsidR="00000000" w:rsidDel="00000000" w:rsidP="00000000" w:rsidRDefault="00000000" w:rsidRPr="00000000" w14:paraId="00000049">
      <w:pPr>
        <w:numPr>
          <w:ilvl w:val="4"/>
          <w:numId w:val="2"/>
        </w:numPr>
        <w:spacing w:line="240" w:lineRule="auto"/>
        <w:ind w:left="360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Use class councils more to advertise meetings, rather than PGC reps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Need feedback from students on what you hope to get out of these meetings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Please fill out feedback form on PGC website if you have anything you’d like to discuss.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Any questions / comments / concerns reach out to me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highlight w:val="white"/>
            <w:u w:val="single"/>
            <w:rtl w:val="0"/>
          </w:rPr>
          <w:t xml:space="preserve">nehardamle@gmai.com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d2129"/>
          <w:sz w:val="18"/>
          <w:szCs w:val="18"/>
          <w:highlight w:val="white"/>
          <w:u w:val="single"/>
          <w:rtl w:val="0"/>
        </w:rPr>
        <w:t xml:space="preserve">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Status on continuing mentorship event in the spring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Haven’t set a date, looking for recommendations as to what you would like to do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Last year: Minute to Win it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Wasn’t successful for a mentorship event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Small casual event before scheduling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Doors still not working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EGC/PGC olympics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Are students still interested?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Focus more on professional development events rather than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sz w:val="14"/>
        <w:szCs w:val="14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llyannohlinger@yahoo.com" TargetMode="Externa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