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35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 H A R M A C Y    G O V E R N I N G    C O U N C I L</w:t>
      </w:r>
    </w:p>
    <w:p w:rsidR="00000000" w:rsidDel="00000000" w:rsidP="00000000" w:rsidRDefault="00000000" w:rsidRPr="00000000" w14:paraId="00000002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Rutgers, the State University of New Jersey</w:t>
      </w:r>
    </w:p>
    <w:p w:rsidR="00000000" w:rsidDel="00000000" w:rsidP="00000000" w:rsidRDefault="00000000" w:rsidRPr="00000000" w14:paraId="00000003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Ernest Mario School of Pharmacy</w:t>
      </w:r>
    </w:p>
    <w:p w:rsidR="00000000" w:rsidDel="00000000" w:rsidP="00000000" w:rsidRDefault="00000000" w:rsidRPr="00000000" w14:paraId="00000004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160 Frelinghuysen Road, Piscataway, New Jersey 08854</w:t>
      </w:r>
    </w:p>
    <w:p w:rsidR="00000000" w:rsidDel="00000000" w:rsidP="00000000" w:rsidRDefault="00000000" w:rsidRPr="00000000" w14:paraId="00000005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-1440" w:right="-135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70.0" w:type="dxa"/>
        <w:jc w:val="left"/>
        <w:tblInd w:w="7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2955"/>
        <w:gridCol w:w="2640"/>
        <w:tblGridChange w:id="0">
          <w:tblGrid>
            <w:gridCol w:w="3075"/>
            <w:gridCol w:w="2955"/>
            <w:gridCol w:w="26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JOSEPH BARONE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DONALD WOODARD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DEAN NANCY CINTRON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FACULTY CO-ADVISOR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970.0" w:type="dxa"/>
        <w:jc w:val="left"/>
        <w:tblInd w:w="-1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710"/>
        <w:gridCol w:w="1710"/>
        <w:gridCol w:w="1695"/>
        <w:gridCol w:w="1725"/>
        <w:gridCol w:w="1710"/>
        <w:gridCol w:w="1710"/>
        <w:tblGridChange w:id="0">
          <w:tblGrid>
            <w:gridCol w:w="1710"/>
            <w:gridCol w:w="1710"/>
            <w:gridCol w:w="1710"/>
            <w:gridCol w:w="1695"/>
            <w:gridCol w:w="1725"/>
            <w:gridCol w:w="1710"/>
            <w:gridCol w:w="171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NEHAR DAMLE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ELIZABETH BOOTH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TOM JIANG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DANIAL CHOWDHURY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MINNY JEONG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KELLY OHLINGER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JASON DORR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PRESIDENT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INTERNAL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VICE-PRESIDENT   EXTERNAL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TREASURER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CORRESPONDING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RECORDING SECRETARY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UNIVERSITY SENATOR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1440" w:right="-135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right="-720" w:firstLine="720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  <w:t xml:space="preserve">  </w:t>
        <w:tab/>
        <w:t xml:space="preserve">GENERAL MEETING – 03/12/2019 – 6:40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160" w:right="-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   </w:t>
        <w:tab/>
        <w:t xml:space="preserve">   WILLIAM LEVINE HALL - ROOM PH-115</w:t>
      </w:r>
    </w:p>
    <w:p w:rsidR="00000000" w:rsidDel="00000000" w:rsidP="00000000" w:rsidRDefault="00000000" w:rsidRPr="00000000" w14:paraId="00000020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720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Officer Reports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Jason Dorr, University Senator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VCSAC - last meeting with Student Budgeting,  Clear concern within other governing councils that they are poorly funded.  We will discuss this later</w:t>
      </w:r>
    </w:p>
    <w:p w:rsidR="00000000" w:rsidDel="00000000" w:rsidP="00000000" w:rsidRDefault="00000000" w:rsidRPr="00000000" w14:paraId="00000024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Kelly Ohlinger, Recording Secretary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 be eligible to run for Class Council or E-board, candidates must have “active member status” i.e. you must attend 4/6 meetings in a semester.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Submissions to PGC will require each candidate to submit a speech, the details of which will be sent out.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You can email me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kellyannohlinger@yahoo.com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to check for eligibility 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Minny Jeong, Corresponding Secretary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Put weekly announcements on PGC Rep google doc!</w:t>
      </w:r>
    </w:p>
    <w:p w:rsidR="00000000" w:rsidDel="00000000" w:rsidP="00000000" w:rsidRDefault="00000000" w:rsidRPr="00000000" w14:paraId="0000002C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Danial Chowdhury, Treasurer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Any outstanding reimbursements will be completed after spring break</w:t>
      </w:r>
    </w:p>
    <w:p w:rsidR="00000000" w:rsidDel="00000000" w:rsidP="00000000" w:rsidRDefault="00000000" w:rsidRPr="00000000" w14:paraId="0000002F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Tom Jiang, Vice President External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Inter-Professional Collaboration Google Form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There is a concern that organizations have a difficult time finding a Medical/Physician assistant student organization to collaborate with for events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In discussion with other student leaders, we have proposed a shared Google form managed by PGC, SGA and PA Student Governing Body where organizations from the schools can submit events they would like Medical/PA/Pharmacy organizations to collaborate on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Requests will be directed through the respective student governing organization at each school and  for events that want pharmacy organization involvement, they would be announced at PGC meetings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Hopefully this can also make our meetings more discussion based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Comments, questions, concerns, suggestions?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Elizabeth Booth, Vice President Internal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Leadership Retreat Saturday 4/20 from 2-5pm PH-131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Will have general presentation, team building exercises, leadership skills workshops, and prizes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RSVP and Facebook event will go up over break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Mandatory for all students running for Eboard or newly elected to Eboards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Suggestion Box question about non-working outlets in the pharmacy building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PH-130 Row 6 outlets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Some in atrium 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Will send a list to administration 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Nehar Damle, President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RUSA Student Activities Fee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Breakdown of Students Funds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Student fees = $35.50.  $7 off the top taken for sports and other things.  Leaves us with $28.50.  20% of that goes to RUSA.  Leaves us with $22.50 per student for PP1-P2 students. For P3 and P4 students, we receive the full $28.50.  That gives us about $30,000 each semester which seems like a lot but compared to other professional schools is not so much, but it is sufficient for us.  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Resolution on RUSA floors, gives professional governing councils the option to increase student fees by 2% to keep up with inflation.  What this translates for the pharmacy school is about $400 more every year, which really is not much for us.  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The reason this legislation was proposed was because schools like SEBS and EGC are severely underfunded and that 2% each year will give them the funds that they need.  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We do not see ourselves increasing funds as we are already at a surplus and the increase and funds does not impact us this year.  I just wanted to make everyone aware of this because future administrations may decide to increase student funds. 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Elections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Breakdown of election deadlines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Release election information: week of Sunday March 24th (complete by Thursday March 28th 3PM)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Submit to Dean Nancy: March 28th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Campaign week: week of April 1st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Election week: week of April 8th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18"/>
          <w:szCs w:val="1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Elections will be conducted in class via scantron.  We will post when the elections are being conducted so please encourage your fellow classmates to come to class. 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Results: April 12th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2129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RBHS Pharmacy School Review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On March 8 from 11-12, students from the school of pharmacy met with reviewers from RBHS for a sit down discussion with students regarding the pharmacy school. It was a very productive conversation and some of the things we discussed were: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The possibility of doing international rotations 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The possibility to get a minor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The possibility for getting a Bachelors in Pharmaceutical Sciences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d2129"/>
          <w:sz w:val="18"/>
          <w:szCs w:val="18"/>
          <w:highlight w:val="white"/>
          <w:u w:val="single"/>
          <w:rtl w:val="0"/>
        </w:rPr>
        <w:t xml:space="preserve">Discussions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Doors on the side by the lecture room-- only one door is open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18"/>
          <w:szCs w:val="18"/>
          <w:highlight w:val="white"/>
          <w:rtl w:val="0"/>
        </w:rPr>
        <w:t xml:space="preserve">Makeup Leadership Retreat -- April 23rd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Presentation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HIV/AIDs Treatment, Cure and Diagnosis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Seong Woo Choo, P1 and Matisse Lee, P1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ellyannohling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