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2" w:type="dxa"/>
          <w:right w:w="72" w:type="dxa"/>
        </w:tblCellMar>
        <w:tblLook w:val="0000" w:firstRow="0" w:lastRow="0" w:firstColumn="0" w:lastColumn="0" w:noHBand="0" w:noVBand="0"/>
      </w:tblPr>
      <w:tblGrid>
        <w:gridCol w:w="180"/>
        <w:gridCol w:w="1980"/>
        <w:gridCol w:w="2160"/>
        <w:gridCol w:w="720"/>
        <w:gridCol w:w="1440"/>
        <w:gridCol w:w="720"/>
        <w:gridCol w:w="3600"/>
      </w:tblGrid>
      <w:tr w:rsidR="00BD24B0" w14:paraId="6612B0AE" w14:textId="77777777">
        <w:trPr>
          <w:cantSplit/>
          <w:trHeight w:val="1280"/>
          <w:jc w:val="center"/>
        </w:trPr>
        <w:tc>
          <w:tcPr>
            <w:tcW w:w="5040" w:type="dxa"/>
            <w:gridSpan w:val="4"/>
            <w:tcBorders>
              <w:top w:val="nil"/>
              <w:left w:val="nil"/>
              <w:bottom w:val="nil"/>
              <w:right w:val="nil"/>
            </w:tcBorders>
            <w:vAlign w:val="center"/>
          </w:tcPr>
          <w:p w14:paraId="2670595B" w14:textId="77777777" w:rsidR="00BD24B0" w:rsidRDefault="00A96EC5">
            <w:pPr>
              <w:pStyle w:val="Heading3"/>
              <w:spacing w:before="0"/>
              <w:rPr>
                <w:sz w:val="30"/>
              </w:rPr>
            </w:pPr>
            <w:r>
              <w:rPr>
                <w:noProof/>
                <w:sz w:val="30"/>
              </w:rPr>
              <w:drawing>
                <wp:inline distT="0" distB="0" distL="0" distR="0" wp14:anchorId="29ED6350" wp14:editId="1307CCB5">
                  <wp:extent cx="2105025" cy="681355"/>
                  <wp:effectExtent l="0" t="0" r="0" b="0"/>
                  <wp:docPr id="1" name="Picture 1" descr="DOH--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New Logo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681355"/>
                          </a:xfrm>
                          <a:prstGeom prst="rect">
                            <a:avLst/>
                          </a:prstGeom>
                          <a:noFill/>
                          <a:ln>
                            <a:noFill/>
                          </a:ln>
                        </pic:spPr>
                      </pic:pic>
                    </a:graphicData>
                  </a:graphic>
                </wp:inline>
              </w:drawing>
            </w:r>
          </w:p>
        </w:tc>
        <w:tc>
          <w:tcPr>
            <w:tcW w:w="5760" w:type="dxa"/>
            <w:gridSpan w:val="3"/>
            <w:tcBorders>
              <w:top w:val="nil"/>
              <w:left w:val="nil"/>
              <w:bottom w:val="nil"/>
              <w:right w:val="nil"/>
            </w:tcBorders>
            <w:vAlign w:val="center"/>
          </w:tcPr>
          <w:p w14:paraId="3F20BA72" w14:textId="77777777" w:rsidR="00BD24B0" w:rsidRPr="00A96EC5" w:rsidRDefault="00BD24B0">
            <w:pPr>
              <w:pStyle w:val="Heading3"/>
              <w:spacing w:before="0"/>
              <w:rPr>
                <w:rFonts w:ascii="Arial" w:hAnsi="Arial"/>
                <w:caps/>
                <w:sz w:val="48"/>
                <w14:shadow w14:blurRad="50800" w14:dist="38100" w14:dir="2700000" w14:sx="100000" w14:sy="100000" w14:kx="0" w14:ky="0" w14:algn="tl">
                  <w14:srgbClr w14:val="000000">
                    <w14:alpha w14:val="60000"/>
                  </w14:srgbClr>
                </w14:shadow>
              </w:rPr>
            </w:pPr>
            <w:r w:rsidRPr="00A96EC5">
              <w:rPr>
                <w:rFonts w:ascii="Arial" w:hAnsi="Arial"/>
                <w:caps/>
                <w:sz w:val="48"/>
                <w14:shadow w14:blurRad="50800" w14:dist="38100" w14:dir="2700000" w14:sx="100000" w14:sy="100000" w14:kx="0" w14:ky="0" w14:algn="tl">
                  <w14:srgbClr w14:val="000000">
                    <w14:alpha w14:val="60000"/>
                  </w14:srgbClr>
                </w14:shadow>
              </w:rPr>
              <w:t>Vacancy</w:t>
            </w:r>
          </w:p>
          <w:p w14:paraId="659D7EB4" w14:textId="77777777" w:rsidR="00BD24B0" w:rsidRDefault="00BD24B0">
            <w:pPr>
              <w:pStyle w:val="Heading3"/>
              <w:spacing w:before="0"/>
              <w:rPr>
                <w:caps/>
                <w:sz w:val="48"/>
              </w:rPr>
            </w:pPr>
            <w:r w:rsidRPr="00A96EC5">
              <w:rPr>
                <w:rFonts w:ascii="Arial" w:hAnsi="Arial"/>
                <w:caps/>
                <w:sz w:val="48"/>
                <w14:shadow w14:blurRad="50800" w14:dist="38100" w14:dir="2700000" w14:sx="100000" w14:sy="100000" w14:kx="0" w14:ky="0" w14:algn="tl">
                  <w14:srgbClr w14:val="000000">
                    <w14:alpha w14:val="60000"/>
                  </w14:srgbClr>
                </w14:shadow>
              </w:rPr>
              <w:t>announcement</w:t>
            </w:r>
          </w:p>
        </w:tc>
      </w:tr>
      <w:tr w:rsidR="00BD24B0" w14:paraId="03ABE2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0"/>
          <w:jc w:val="center"/>
        </w:trPr>
        <w:tc>
          <w:tcPr>
            <w:tcW w:w="10800" w:type="dxa"/>
            <w:gridSpan w:val="7"/>
            <w:tcBorders>
              <w:top w:val="nil"/>
              <w:left w:val="nil"/>
              <w:bottom w:val="nil"/>
              <w:right w:val="nil"/>
            </w:tcBorders>
            <w:vAlign w:val="center"/>
          </w:tcPr>
          <w:p w14:paraId="7610F5A0" w14:textId="77777777" w:rsidR="00BD24B0" w:rsidRPr="00A96EC5" w:rsidRDefault="00BD24B0">
            <w:pPr>
              <w:pStyle w:val="Heading3"/>
              <w:spacing w:before="0"/>
              <w:jc w:val="left"/>
              <w:rPr>
                <w:rFonts w:ascii="Arial" w:hAnsi="Arial"/>
                <w:i/>
                <w:sz w:val="28"/>
                <w14:shadow w14:blurRad="50800" w14:dist="38100" w14:dir="2700000" w14:sx="100000" w14:sy="100000" w14:kx="0" w14:ky="0" w14:algn="tl">
                  <w14:srgbClr w14:val="000000">
                    <w14:alpha w14:val="60000"/>
                  </w14:srgbClr>
                </w14:shadow>
              </w:rPr>
            </w:pPr>
            <w:r w:rsidRPr="00A96EC5">
              <w:rPr>
                <w:rFonts w:ascii="Arial" w:hAnsi="Arial"/>
                <w:i/>
                <w:sz w:val="28"/>
                <w14:shadow w14:blurRad="50800" w14:dist="38100" w14:dir="2700000" w14:sx="100000" w14:sy="100000" w14:kx="0" w14:ky="0" w14:algn="tl">
                  <w14:srgbClr w14:val="000000">
                    <w14:alpha w14:val="60000"/>
                  </w14:srgbClr>
                </w14:shadow>
              </w:rPr>
              <w:t>The Department of Health has a career opportunity for qualified candidates for the following position:</w:t>
            </w:r>
          </w:p>
        </w:tc>
      </w:tr>
      <w:tr w:rsidR="00BD24B0" w14:paraId="1C8407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jc w:val="center"/>
        </w:trPr>
        <w:tc>
          <w:tcPr>
            <w:tcW w:w="7200" w:type="dxa"/>
            <w:gridSpan w:val="6"/>
            <w:tcBorders>
              <w:top w:val="single" w:sz="4" w:space="0" w:color="auto"/>
              <w:left w:val="single" w:sz="4" w:space="0" w:color="auto"/>
              <w:bottom w:val="nil"/>
              <w:right w:val="single" w:sz="4" w:space="0" w:color="auto"/>
            </w:tcBorders>
          </w:tcPr>
          <w:p w14:paraId="742F615E" w14:textId="77777777" w:rsidR="00BD24B0" w:rsidRDefault="00BD24B0">
            <w:pPr>
              <w:pStyle w:val="Heading1"/>
              <w:keepNext w:val="0"/>
              <w:tabs>
                <w:tab w:val="left" w:pos="166"/>
              </w:tabs>
              <w:spacing w:after="40"/>
              <w:rPr>
                <w:rFonts w:ascii="Arial" w:hAnsi="Arial"/>
                <w:b w:val="0"/>
                <w:sz w:val="18"/>
              </w:rPr>
            </w:pPr>
            <w:r>
              <w:rPr>
                <w:rFonts w:ascii="Arial" w:hAnsi="Arial"/>
                <w:b w:val="0"/>
                <w:sz w:val="18"/>
              </w:rPr>
              <w:t>Title</w:t>
            </w:r>
          </w:p>
          <w:p w14:paraId="58B7371A" w14:textId="0071A4CF" w:rsidR="00BD24B0" w:rsidRDefault="00BD24B0">
            <w:pPr>
              <w:ind w:left="144"/>
              <w:rPr>
                <w:rFonts w:ascii="Arial" w:hAnsi="Arial"/>
                <w:b/>
                <w:sz w:val="18"/>
              </w:rPr>
            </w:pPr>
            <w:r>
              <w:rPr>
                <w:rFonts w:ascii="Arial" w:hAnsi="Arial"/>
                <w:b/>
                <w:sz w:val="18"/>
              </w:rPr>
              <w:fldChar w:fldCharType="begin">
                <w:ffData>
                  <w:name w:val="title"/>
                  <w:enabled/>
                  <w:calcOnExit w:val="0"/>
                  <w:textInput/>
                </w:ffData>
              </w:fldChar>
            </w:r>
            <w:bookmarkStart w:id="0" w:name="title"/>
            <w:r>
              <w:rPr>
                <w:rFonts w:ascii="Arial" w:hAnsi="Arial"/>
                <w:b/>
                <w:sz w:val="18"/>
              </w:rPr>
              <w:instrText xml:space="preserve"> FORMTEXT </w:instrText>
            </w:r>
            <w:r>
              <w:rPr>
                <w:rFonts w:ascii="Arial" w:hAnsi="Arial"/>
                <w:b/>
                <w:sz w:val="18"/>
              </w:rPr>
            </w:r>
            <w:r>
              <w:rPr>
                <w:rFonts w:ascii="Arial" w:hAnsi="Arial"/>
                <w:b/>
                <w:sz w:val="18"/>
              </w:rPr>
              <w:fldChar w:fldCharType="separate"/>
            </w:r>
            <w:r w:rsidR="00006C31" w:rsidRPr="00006C31">
              <w:rPr>
                <w:rFonts w:ascii="Arial" w:hAnsi="Arial"/>
                <w:b/>
                <w:noProof/>
                <w:sz w:val="18"/>
              </w:rPr>
              <w:t>Education Program Development Specialist 1 Education</w:t>
            </w:r>
            <w:r>
              <w:rPr>
                <w:rFonts w:ascii="Arial" w:hAnsi="Arial"/>
                <w:b/>
                <w:sz w:val="18"/>
              </w:rPr>
              <w:fldChar w:fldCharType="end"/>
            </w:r>
            <w:bookmarkEnd w:id="0"/>
          </w:p>
          <w:p w14:paraId="07C9C647" w14:textId="4894BBF6" w:rsidR="00BD24B0" w:rsidRDefault="00BD24B0">
            <w:pPr>
              <w:spacing w:after="60"/>
              <w:ind w:left="144"/>
              <w:rPr>
                <w:rFonts w:ascii="Arial" w:hAnsi="Arial"/>
                <w:b/>
                <w:sz w:val="18"/>
              </w:rPr>
            </w:pPr>
            <w:r>
              <w:rPr>
                <w:rFonts w:ascii="Arial" w:hAnsi="Arial"/>
                <w:b/>
                <w:sz w:val="18"/>
              </w:rPr>
              <w:t>[</w:t>
            </w:r>
            <w:r>
              <w:rPr>
                <w:rFonts w:ascii="Arial" w:hAnsi="Arial"/>
                <w:b/>
                <w:sz w:val="18"/>
              </w:rPr>
              <w:fldChar w:fldCharType="begin">
                <w:ffData>
                  <w:name w:val="type"/>
                  <w:enabled/>
                  <w:calcOnExit w:val="0"/>
                  <w:ddList>
                    <w:result w:val="3"/>
                    <w:listEntry w:val="Select One"/>
                    <w:listEntry w:val="Unclassified"/>
                    <w:listEntry w:val="Classified Competitive"/>
                    <w:listEntry w:val="Classified Non-Competitive"/>
                    <w:listEntry w:val="Senior Executive Service"/>
                    <w:listEntry w:val="Interim/Temporary"/>
                    <w:listEntry w:val="Special Services (Hourly)"/>
                  </w:ddList>
                </w:ffData>
              </w:fldChar>
            </w:r>
            <w:bookmarkStart w:id="1" w:name="type"/>
            <w:r>
              <w:rPr>
                <w:rFonts w:ascii="Arial" w:hAnsi="Arial"/>
                <w:b/>
                <w:sz w:val="18"/>
              </w:rPr>
              <w:instrText xml:space="preserve"> FORMDROPDOWN </w:instrText>
            </w:r>
            <w:r w:rsidR="00000000">
              <w:rPr>
                <w:rFonts w:ascii="Arial" w:hAnsi="Arial"/>
                <w:b/>
                <w:sz w:val="18"/>
              </w:rPr>
            </w:r>
            <w:r w:rsidR="00000000">
              <w:rPr>
                <w:rFonts w:ascii="Arial" w:hAnsi="Arial"/>
                <w:b/>
                <w:sz w:val="18"/>
              </w:rPr>
              <w:fldChar w:fldCharType="separate"/>
            </w:r>
            <w:r>
              <w:rPr>
                <w:rFonts w:ascii="Arial" w:hAnsi="Arial"/>
                <w:b/>
                <w:sz w:val="18"/>
              </w:rPr>
              <w:fldChar w:fldCharType="end"/>
            </w:r>
            <w:bookmarkEnd w:id="1"/>
            <w:r>
              <w:rPr>
                <w:rFonts w:ascii="Arial" w:hAnsi="Arial"/>
                <w:b/>
                <w:sz w:val="18"/>
              </w:rPr>
              <w:t>]</w:t>
            </w:r>
          </w:p>
        </w:tc>
        <w:tc>
          <w:tcPr>
            <w:tcW w:w="3600" w:type="dxa"/>
            <w:tcBorders>
              <w:top w:val="single" w:sz="4" w:space="0" w:color="auto"/>
              <w:left w:val="single" w:sz="4" w:space="0" w:color="auto"/>
              <w:bottom w:val="nil"/>
              <w:right w:val="single" w:sz="4" w:space="0" w:color="auto"/>
            </w:tcBorders>
          </w:tcPr>
          <w:p w14:paraId="62C83F7F" w14:textId="77777777" w:rsidR="00BD24B0" w:rsidRDefault="00BD24B0">
            <w:pPr>
              <w:pStyle w:val="Heading1"/>
              <w:keepNext w:val="0"/>
              <w:tabs>
                <w:tab w:val="left" w:pos="166"/>
              </w:tabs>
              <w:spacing w:after="40"/>
              <w:rPr>
                <w:rFonts w:ascii="Arial" w:hAnsi="Arial"/>
                <w:b w:val="0"/>
                <w:sz w:val="18"/>
              </w:rPr>
            </w:pPr>
            <w:r>
              <w:rPr>
                <w:rFonts w:ascii="Arial" w:hAnsi="Arial"/>
                <w:b w:val="0"/>
                <w:sz w:val="18"/>
              </w:rPr>
              <w:t>Salary</w:t>
            </w:r>
          </w:p>
          <w:p w14:paraId="3738E3B2" w14:textId="0E7358A3" w:rsidR="00BD24B0" w:rsidRDefault="00BD24B0">
            <w:pPr>
              <w:ind w:left="144"/>
              <w:rPr>
                <w:rFonts w:ascii="Arial" w:hAnsi="Arial"/>
                <w:b/>
                <w:sz w:val="18"/>
              </w:rPr>
            </w:pPr>
            <w:r>
              <w:rPr>
                <w:rFonts w:ascii="Arial" w:hAnsi="Arial"/>
                <w:b/>
                <w:sz w:val="18"/>
              </w:rPr>
              <w:fldChar w:fldCharType="begin">
                <w:ffData>
                  <w:name w:val="salary"/>
                  <w:enabled/>
                  <w:calcOnExit w:val="0"/>
                  <w:textInput/>
                </w:ffData>
              </w:fldChar>
            </w:r>
            <w:bookmarkStart w:id="2" w:name="salary"/>
            <w:r>
              <w:rPr>
                <w:rFonts w:ascii="Arial" w:hAnsi="Arial"/>
                <w:b/>
                <w:sz w:val="18"/>
              </w:rPr>
              <w:instrText xml:space="preserve"> FORMTEXT </w:instrText>
            </w:r>
            <w:r>
              <w:rPr>
                <w:rFonts w:ascii="Arial" w:hAnsi="Arial"/>
                <w:b/>
                <w:sz w:val="18"/>
              </w:rPr>
            </w:r>
            <w:r>
              <w:rPr>
                <w:rFonts w:ascii="Arial" w:hAnsi="Arial"/>
                <w:b/>
                <w:sz w:val="18"/>
              </w:rPr>
              <w:fldChar w:fldCharType="separate"/>
            </w:r>
            <w:r w:rsidR="0044302F">
              <w:rPr>
                <w:rFonts w:ascii="Arial" w:hAnsi="Arial"/>
                <w:b/>
                <w:noProof/>
                <w:sz w:val="18"/>
              </w:rPr>
              <w:t xml:space="preserve">P26 </w:t>
            </w:r>
            <w:r w:rsidR="00006C31" w:rsidRPr="00006C31">
              <w:rPr>
                <w:rFonts w:ascii="Arial" w:hAnsi="Arial"/>
                <w:b/>
                <w:noProof/>
                <w:sz w:val="18"/>
              </w:rPr>
              <w:t>$72,836.90 - $103,620.41</w:t>
            </w:r>
            <w:r>
              <w:rPr>
                <w:rFonts w:ascii="Arial" w:hAnsi="Arial"/>
                <w:b/>
                <w:sz w:val="18"/>
              </w:rPr>
              <w:fldChar w:fldCharType="end"/>
            </w:r>
            <w:bookmarkEnd w:id="2"/>
          </w:p>
        </w:tc>
      </w:tr>
      <w:tr w:rsidR="00BD24B0" w14:paraId="5BDE40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40"/>
          <w:jc w:val="center"/>
        </w:trPr>
        <w:tc>
          <w:tcPr>
            <w:tcW w:w="2160" w:type="dxa"/>
            <w:gridSpan w:val="2"/>
            <w:tcBorders>
              <w:top w:val="single" w:sz="4" w:space="0" w:color="auto"/>
              <w:left w:val="single" w:sz="4" w:space="0" w:color="auto"/>
              <w:bottom w:val="nil"/>
              <w:right w:val="single" w:sz="4" w:space="0" w:color="auto"/>
            </w:tcBorders>
          </w:tcPr>
          <w:p w14:paraId="101F5E57" w14:textId="77777777" w:rsidR="00BD24B0" w:rsidRDefault="00BD24B0">
            <w:pPr>
              <w:pStyle w:val="Heading1"/>
              <w:keepNext w:val="0"/>
              <w:tabs>
                <w:tab w:val="left" w:pos="166"/>
              </w:tabs>
              <w:spacing w:after="40"/>
              <w:rPr>
                <w:rFonts w:ascii="Arial" w:hAnsi="Arial"/>
                <w:b w:val="0"/>
                <w:sz w:val="18"/>
              </w:rPr>
            </w:pPr>
            <w:r>
              <w:rPr>
                <w:rFonts w:ascii="Arial" w:hAnsi="Arial"/>
                <w:b w:val="0"/>
                <w:sz w:val="18"/>
              </w:rPr>
              <w:t>Posting Number</w:t>
            </w:r>
          </w:p>
          <w:p w14:paraId="1E72D79F" w14:textId="48930C07" w:rsidR="00BD24B0" w:rsidRDefault="00BD24B0">
            <w:pPr>
              <w:ind w:left="144"/>
              <w:rPr>
                <w:rFonts w:ascii="Arial" w:hAnsi="Arial"/>
                <w:b/>
                <w:sz w:val="18"/>
              </w:rPr>
            </w:pPr>
            <w:r>
              <w:rPr>
                <w:rFonts w:ascii="Arial" w:hAnsi="Arial"/>
                <w:b/>
                <w:sz w:val="18"/>
              </w:rPr>
              <w:fldChar w:fldCharType="begin">
                <w:ffData>
                  <w:name w:val="post_no"/>
                  <w:enabled/>
                  <w:calcOnExit/>
                  <w:textInput/>
                </w:ffData>
              </w:fldChar>
            </w:r>
            <w:bookmarkStart w:id="3" w:name="post_no"/>
            <w:r>
              <w:rPr>
                <w:rFonts w:ascii="Arial" w:hAnsi="Arial"/>
                <w:b/>
                <w:sz w:val="18"/>
              </w:rPr>
              <w:instrText xml:space="preserve"> FORMTEXT </w:instrText>
            </w:r>
            <w:r>
              <w:rPr>
                <w:rFonts w:ascii="Arial" w:hAnsi="Arial"/>
                <w:b/>
                <w:sz w:val="18"/>
              </w:rPr>
            </w:r>
            <w:r>
              <w:rPr>
                <w:rFonts w:ascii="Arial" w:hAnsi="Arial"/>
                <w:b/>
                <w:sz w:val="18"/>
              </w:rPr>
              <w:fldChar w:fldCharType="separate"/>
            </w:r>
            <w:r w:rsidR="004D3F32">
              <w:rPr>
                <w:rFonts w:ascii="Arial" w:hAnsi="Arial"/>
                <w:b/>
                <w:noProof/>
                <w:sz w:val="18"/>
              </w:rPr>
              <w:t>530-23</w:t>
            </w:r>
            <w:r>
              <w:rPr>
                <w:rFonts w:ascii="Arial" w:hAnsi="Arial"/>
                <w:b/>
                <w:sz w:val="18"/>
              </w:rPr>
              <w:fldChar w:fldCharType="end"/>
            </w:r>
            <w:bookmarkEnd w:id="3"/>
          </w:p>
        </w:tc>
        <w:tc>
          <w:tcPr>
            <w:tcW w:w="2160" w:type="dxa"/>
            <w:tcBorders>
              <w:top w:val="single" w:sz="4" w:space="0" w:color="auto"/>
              <w:left w:val="single" w:sz="4" w:space="0" w:color="auto"/>
              <w:bottom w:val="nil"/>
              <w:right w:val="single" w:sz="4" w:space="0" w:color="auto"/>
            </w:tcBorders>
          </w:tcPr>
          <w:p w14:paraId="36C6A217" w14:textId="77777777" w:rsidR="00BD24B0" w:rsidRDefault="00BD24B0">
            <w:pPr>
              <w:pStyle w:val="Heading1"/>
              <w:keepNext w:val="0"/>
              <w:tabs>
                <w:tab w:val="left" w:pos="166"/>
              </w:tabs>
              <w:spacing w:after="40"/>
              <w:rPr>
                <w:rFonts w:ascii="Arial" w:hAnsi="Arial"/>
                <w:b w:val="0"/>
                <w:sz w:val="18"/>
              </w:rPr>
            </w:pPr>
            <w:r>
              <w:rPr>
                <w:rFonts w:ascii="Arial" w:hAnsi="Arial"/>
                <w:b w:val="0"/>
                <w:sz w:val="18"/>
              </w:rPr>
              <w:t>Position Number</w:t>
            </w:r>
          </w:p>
          <w:p w14:paraId="7D451016" w14:textId="696F423A" w:rsidR="00BD24B0" w:rsidRDefault="00BD24B0">
            <w:pPr>
              <w:ind w:left="144"/>
              <w:rPr>
                <w:rFonts w:ascii="Arial" w:hAnsi="Arial"/>
                <w:b/>
                <w:sz w:val="18"/>
              </w:rPr>
            </w:pPr>
            <w:r>
              <w:rPr>
                <w:rFonts w:ascii="Arial" w:hAnsi="Arial"/>
                <w:b/>
                <w:sz w:val="18"/>
              </w:rPr>
              <w:fldChar w:fldCharType="begin">
                <w:ffData>
                  <w:name w:val="position_no"/>
                  <w:enabled/>
                  <w:calcOnExit w:val="0"/>
                  <w:textInput/>
                </w:ffData>
              </w:fldChar>
            </w:r>
            <w:bookmarkStart w:id="4" w:name="position_no"/>
            <w:r>
              <w:rPr>
                <w:rFonts w:ascii="Arial" w:hAnsi="Arial"/>
                <w:b/>
                <w:sz w:val="18"/>
              </w:rPr>
              <w:instrText xml:space="preserve"> FORMTEXT </w:instrText>
            </w:r>
            <w:r>
              <w:rPr>
                <w:rFonts w:ascii="Arial" w:hAnsi="Arial"/>
                <w:b/>
                <w:sz w:val="18"/>
              </w:rPr>
            </w:r>
            <w:r>
              <w:rPr>
                <w:rFonts w:ascii="Arial" w:hAnsi="Arial"/>
                <w:b/>
                <w:sz w:val="18"/>
              </w:rPr>
              <w:fldChar w:fldCharType="separate"/>
            </w:r>
            <w:r w:rsidR="00FD5888" w:rsidRPr="00FD5888">
              <w:rPr>
                <w:rFonts w:ascii="Arial" w:hAnsi="Arial"/>
                <w:b/>
                <w:noProof/>
                <w:sz w:val="18"/>
              </w:rPr>
              <w:t>946562</w:t>
            </w:r>
            <w:r>
              <w:rPr>
                <w:rFonts w:ascii="Arial" w:hAnsi="Arial"/>
                <w:b/>
                <w:sz w:val="18"/>
              </w:rPr>
              <w:fldChar w:fldCharType="end"/>
            </w:r>
            <w:bookmarkEnd w:id="4"/>
          </w:p>
        </w:tc>
        <w:tc>
          <w:tcPr>
            <w:tcW w:w="2160" w:type="dxa"/>
            <w:gridSpan w:val="2"/>
            <w:tcBorders>
              <w:top w:val="single" w:sz="4" w:space="0" w:color="auto"/>
              <w:left w:val="single" w:sz="4" w:space="0" w:color="auto"/>
              <w:bottom w:val="nil"/>
              <w:right w:val="single" w:sz="4" w:space="0" w:color="auto"/>
            </w:tcBorders>
          </w:tcPr>
          <w:p w14:paraId="5D8723FC" w14:textId="77777777" w:rsidR="00BD24B0" w:rsidRDefault="00BD24B0">
            <w:pPr>
              <w:pStyle w:val="Heading1"/>
              <w:keepNext w:val="0"/>
              <w:tabs>
                <w:tab w:val="left" w:pos="166"/>
              </w:tabs>
              <w:spacing w:after="40"/>
              <w:rPr>
                <w:rFonts w:ascii="Arial" w:hAnsi="Arial"/>
                <w:b w:val="0"/>
                <w:sz w:val="18"/>
              </w:rPr>
            </w:pPr>
            <w:r>
              <w:rPr>
                <w:rFonts w:ascii="Arial" w:hAnsi="Arial"/>
                <w:b w:val="0"/>
                <w:sz w:val="18"/>
              </w:rPr>
              <w:t>Number of Positions</w:t>
            </w:r>
          </w:p>
          <w:p w14:paraId="247C6E77" w14:textId="0883ACD4" w:rsidR="00BD24B0" w:rsidRDefault="00BD24B0">
            <w:pPr>
              <w:ind w:left="144"/>
              <w:rPr>
                <w:rFonts w:ascii="Arial" w:hAnsi="Arial"/>
                <w:b/>
                <w:sz w:val="18"/>
              </w:rPr>
            </w:pPr>
            <w:r>
              <w:rPr>
                <w:rFonts w:ascii="Arial" w:hAnsi="Arial"/>
                <w:b/>
                <w:sz w:val="18"/>
              </w:rPr>
              <w:fldChar w:fldCharType="begin">
                <w:ffData>
                  <w:name w:val="no_of_position"/>
                  <w:enabled/>
                  <w:calcOnExit w:val="0"/>
                  <w:textInput/>
                </w:ffData>
              </w:fldChar>
            </w:r>
            <w:bookmarkStart w:id="5" w:name="no_of_position"/>
            <w:r>
              <w:rPr>
                <w:rFonts w:ascii="Arial" w:hAnsi="Arial"/>
                <w:b/>
                <w:sz w:val="18"/>
              </w:rPr>
              <w:instrText xml:space="preserve"> FORMTEXT </w:instrText>
            </w:r>
            <w:r>
              <w:rPr>
                <w:rFonts w:ascii="Arial" w:hAnsi="Arial"/>
                <w:b/>
                <w:sz w:val="18"/>
              </w:rPr>
            </w:r>
            <w:r>
              <w:rPr>
                <w:rFonts w:ascii="Arial" w:hAnsi="Arial"/>
                <w:b/>
                <w:sz w:val="18"/>
              </w:rPr>
              <w:fldChar w:fldCharType="separate"/>
            </w:r>
            <w:r w:rsidR="00FD5888">
              <w:rPr>
                <w:rFonts w:ascii="Arial" w:hAnsi="Arial"/>
                <w:b/>
                <w:noProof/>
                <w:sz w:val="18"/>
              </w:rPr>
              <w:t>1</w:t>
            </w:r>
            <w:r>
              <w:rPr>
                <w:rFonts w:ascii="Arial" w:hAnsi="Arial"/>
                <w:b/>
                <w:sz w:val="18"/>
              </w:rPr>
              <w:fldChar w:fldCharType="end"/>
            </w:r>
            <w:bookmarkEnd w:id="5"/>
          </w:p>
        </w:tc>
        <w:tc>
          <w:tcPr>
            <w:tcW w:w="4320" w:type="dxa"/>
            <w:gridSpan w:val="2"/>
            <w:tcBorders>
              <w:top w:val="single" w:sz="4" w:space="0" w:color="auto"/>
              <w:left w:val="single" w:sz="4" w:space="0" w:color="auto"/>
              <w:bottom w:val="nil"/>
              <w:right w:val="single" w:sz="4" w:space="0" w:color="auto"/>
            </w:tcBorders>
          </w:tcPr>
          <w:p w14:paraId="54A67EA1" w14:textId="77777777" w:rsidR="00BD24B0" w:rsidRDefault="00BD24B0">
            <w:pPr>
              <w:pStyle w:val="Heading1"/>
              <w:keepNext w:val="0"/>
              <w:tabs>
                <w:tab w:val="left" w:pos="166"/>
              </w:tabs>
              <w:spacing w:after="40"/>
              <w:rPr>
                <w:rFonts w:ascii="Arial" w:hAnsi="Arial"/>
                <w:b w:val="0"/>
                <w:sz w:val="18"/>
              </w:rPr>
            </w:pPr>
            <w:r>
              <w:rPr>
                <w:rFonts w:ascii="Arial" w:hAnsi="Arial"/>
                <w:b w:val="0"/>
                <w:sz w:val="18"/>
              </w:rPr>
              <w:t>Posting Period *</w:t>
            </w:r>
          </w:p>
          <w:p w14:paraId="1254D78F" w14:textId="20B10FD3" w:rsidR="00BD24B0" w:rsidRDefault="00BD24B0">
            <w:pPr>
              <w:ind w:left="144"/>
              <w:rPr>
                <w:rFonts w:ascii="Arial" w:hAnsi="Arial"/>
                <w:sz w:val="18"/>
              </w:rPr>
            </w:pPr>
            <w:r>
              <w:rPr>
                <w:rFonts w:ascii="Arial" w:hAnsi="Arial"/>
                <w:sz w:val="18"/>
              </w:rPr>
              <w:t xml:space="preserve">From: </w:t>
            </w:r>
            <w:r>
              <w:rPr>
                <w:rFonts w:ascii="Arial" w:hAnsi="Arial"/>
                <w:b/>
                <w:sz w:val="18"/>
              </w:rPr>
              <w:fldChar w:fldCharType="begin">
                <w:ffData>
                  <w:name w:val="start"/>
                  <w:enabled/>
                  <w:calcOnExit w:val="0"/>
                  <w:textInput/>
                </w:ffData>
              </w:fldChar>
            </w:r>
            <w:bookmarkStart w:id="6" w:name="start"/>
            <w:r>
              <w:rPr>
                <w:rFonts w:ascii="Arial" w:hAnsi="Arial"/>
                <w:b/>
                <w:sz w:val="18"/>
              </w:rPr>
              <w:instrText xml:space="preserve"> FORMTEXT </w:instrText>
            </w:r>
            <w:r>
              <w:rPr>
                <w:rFonts w:ascii="Arial" w:hAnsi="Arial"/>
                <w:b/>
                <w:sz w:val="18"/>
              </w:rPr>
            </w:r>
            <w:r>
              <w:rPr>
                <w:rFonts w:ascii="Arial" w:hAnsi="Arial"/>
                <w:b/>
                <w:sz w:val="18"/>
              </w:rPr>
              <w:fldChar w:fldCharType="separate"/>
            </w:r>
            <w:r w:rsidR="004D3F32">
              <w:rPr>
                <w:rFonts w:ascii="Arial" w:hAnsi="Arial"/>
                <w:b/>
                <w:noProof/>
                <w:sz w:val="18"/>
              </w:rPr>
              <w:t>0</w:t>
            </w:r>
            <w:r w:rsidR="00DF3CC0">
              <w:rPr>
                <w:rFonts w:ascii="Arial" w:hAnsi="Arial"/>
                <w:b/>
                <w:noProof/>
                <w:sz w:val="18"/>
              </w:rPr>
              <w:t>9</w:t>
            </w:r>
            <w:r w:rsidR="004D3F32">
              <w:rPr>
                <w:rFonts w:ascii="Arial" w:hAnsi="Arial"/>
                <w:b/>
                <w:noProof/>
                <w:sz w:val="18"/>
              </w:rPr>
              <w:t>/</w:t>
            </w:r>
            <w:r w:rsidR="00DF3CC0">
              <w:rPr>
                <w:rFonts w:ascii="Arial" w:hAnsi="Arial"/>
                <w:b/>
                <w:noProof/>
                <w:sz w:val="18"/>
              </w:rPr>
              <w:t>12</w:t>
            </w:r>
            <w:r w:rsidR="004D3F32">
              <w:rPr>
                <w:rFonts w:ascii="Arial" w:hAnsi="Arial"/>
                <w:b/>
                <w:noProof/>
                <w:sz w:val="18"/>
              </w:rPr>
              <w:t>/2023</w:t>
            </w:r>
            <w:r>
              <w:rPr>
                <w:rFonts w:ascii="Arial" w:hAnsi="Arial"/>
                <w:b/>
                <w:sz w:val="18"/>
              </w:rPr>
              <w:fldChar w:fldCharType="end"/>
            </w:r>
            <w:bookmarkEnd w:id="6"/>
            <w:r>
              <w:rPr>
                <w:rFonts w:ascii="Arial" w:hAnsi="Arial"/>
                <w:sz w:val="18"/>
              </w:rPr>
              <w:t xml:space="preserve">     To: </w:t>
            </w:r>
            <w:r>
              <w:rPr>
                <w:rFonts w:ascii="Arial" w:hAnsi="Arial"/>
                <w:b/>
                <w:sz w:val="18"/>
              </w:rPr>
              <w:fldChar w:fldCharType="begin">
                <w:ffData>
                  <w:name w:val="end"/>
                  <w:enabled/>
                  <w:calcOnExit w:val="0"/>
                  <w:textInput/>
                </w:ffData>
              </w:fldChar>
            </w:r>
            <w:bookmarkStart w:id="7" w:name="end"/>
            <w:r>
              <w:rPr>
                <w:rFonts w:ascii="Arial" w:hAnsi="Arial"/>
                <w:b/>
                <w:sz w:val="18"/>
              </w:rPr>
              <w:instrText xml:space="preserve"> FORMTEXT </w:instrText>
            </w:r>
            <w:r>
              <w:rPr>
                <w:rFonts w:ascii="Arial" w:hAnsi="Arial"/>
                <w:b/>
                <w:sz w:val="18"/>
              </w:rPr>
            </w:r>
            <w:r>
              <w:rPr>
                <w:rFonts w:ascii="Arial" w:hAnsi="Arial"/>
                <w:b/>
                <w:sz w:val="18"/>
              </w:rPr>
              <w:fldChar w:fldCharType="separate"/>
            </w:r>
            <w:r w:rsidR="004D3F32">
              <w:rPr>
                <w:rFonts w:ascii="Arial" w:hAnsi="Arial"/>
                <w:b/>
                <w:noProof/>
                <w:sz w:val="18"/>
              </w:rPr>
              <w:t>0</w:t>
            </w:r>
            <w:r w:rsidR="00EC652A">
              <w:rPr>
                <w:rFonts w:ascii="Arial" w:hAnsi="Arial"/>
                <w:b/>
                <w:noProof/>
                <w:sz w:val="18"/>
              </w:rPr>
              <w:t>9</w:t>
            </w:r>
            <w:r w:rsidR="004D3F32">
              <w:rPr>
                <w:rFonts w:ascii="Arial" w:hAnsi="Arial"/>
                <w:b/>
                <w:noProof/>
                <w:sz w:val="18"/>
              </w:rPr>
              <w:t>/2</w:t>
            </w:r>
            <w:r w:rsidR="00EC652A">
              <w:rPr>
                <w:rFonts w:ascii="Arial" w:hAnsi="Arial"/>
                <w:b/>
                <w:noProof/>
                <w:sz w:val="18"/>
              </w:rPr>
              <w:t>9</w:t>
            </w:r>
            <w:r w:rsidR="004D3F32">
              <w:rPr>
                <w:rFonts w:ascii="Arial" w:hAnsi="Arial"/>
                <w:b/>
                <w:noProof/>
                <w:sz w:val="18"/>
              </w:rPr>
              <w:t>/2023</w:t>
            </w:r>
            <w:r>
              <w:rPr>
                <w:rFonts w:ascii="Arial" w:hAnsi="Arial"/>
                <w:b/>
                <w:sz w:val="18"/>
              </w:rPr>
              <w:fldChar w:fldCharType="end"/>
            </w:r>
            <w:bookmarkEnd w:id="7"/>
          </w:p>
        </w:tc>
      </w:tr>
      <w:tr w:rsidR="00BD24B0" w14:paraId="15AF94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0"/>
          <w:jc w:val="center"/>
        </w:trPr>
        <w:tc>
          <w:tcPr>
            <w:tcW w:w="6480" w:type="dxa"/>
            <w:gridSpan w:val="5"/>
            <w:tcBorders>
              <w:top w:val="single" w:sz="4" w:space="0" w:color="auto"/>
              <w:left w:val="single" w:sz="4" w:space="0" w:color="auto"/>
              <w:bottom w:val="single" w:sz="4" w:space="0" w:color="auto"/>
              <w:right w:val="single" w:sz="4" w:space="0" w:color="auto"/>
            </w:tcBorders>
          </w:tcPr>
          <w:p w14:paraId="784DCCEE" w14:textId="77777777" w:rsidR="00BD24B0" w:rsidRDefault="00BD24B0">
            <w:pPr>
              <w:pStyle w:val="Heading1"/>
              <w:keepNext w:val="0"/>
              <w:tabs>
                <w:tab w:val="left" w:pos="166"/>
              </w:tabs>
              <w:spacing w:after="40"/>
              <w:rPr>
                <w:rFonts w:ascii="Arial" w:hAnsi="Arial"/>
                <w:b w:val="0"/>
                <w:sz w:val="18"/>
              </w:rPr>
            </w:pPr>
            <w:r>
              <w:rPr>
                <w:rFonts w:ascii="Arial" w:hAnsi="Arial"/>
                <w:b w:val="0"/>
                <w:sz w:val="18"/>
              </w:rPr>
              <w:t>Location:</w:t>
            </w:r>
          </w:p>
          <w:p w14:paraId="4CC249A2" w14:textId="77777777" w:rsidR="00FD5888" w:rsidRDefault="00BD24B0" w:rsidP="00006C31">
            <w:pPr>
              <w:ind w:left="144"/>
              <w:rPr>
                <w:rFonts w:ascii="Arial" w:hAnsi="Arial"/>
                <w:b/>
                <w:noProof/>
                <w:sz w:val="18"/>
              </w:rPr>
            </w:pPr>
            <w:r>
              <w:rPr>
                <w:rFonts w:ascii="Arial" w:hAnsi="Arial"/>
                <w:b/>
                <w:sz w:val="18"/>
              </w:rPr>
              <w:fldChar w:fldCharType="begin">
                <w:ffData>
                  <w:name w:val="location1"/>
                  <w:enabled/>
                  <w:calcOnExit w:val="0"/>
                  <w:textInput/>
                </w:ffData>
              </w:fldChar>
            </w:r>
            <w:bookmarkStart w:id="8" w:name="location1"/>
            <w:r>
              <w:rPr>
                <w:rFonts w:ascii="Arial" w:hAnsi="Arial"/>
                <w:b/>
                <w:sz w:val="18"/>
              </w:rPr>
              <w:instrText xml:space="preserve"> FORMTEXT </w:instrText>
            </w:r>
            <w:r>
              <w:rPr>
                <w:rFonts w:ascii="Arial" w:hAnsi="Arial"/>
                <w:b/>
                <w:sz w:val="18"/>
              </w:rPr>
            </w:r>
            <w:r>
              <w:rPr>
                <w:rFonts w:ascii="Arial" w:hAnsi="Arial"/>
                <w:b/>
                <w:sz w:val="18"/>
              </w:rPr>
              <w:fldChar w:fldCharType="separate"/>
            </w:r>
            <w:r w:rsidR="00006C31">
              <w:rPr>
                <w:rFonts w:ascii="Arial" w:hAnsi="Arial"/>
                <w:b/>
                <w:noProof/>
                <w:sz w:val="18"/>
              </w:rPr>
              <w:t xml:space="preserve">55 N Willow Street, Trenton </w:t>
            </w:r>
            <w:r w:rsidR="00FD5888">
              <w:rPr>
                <w:rFonts w:ascii="Arial" w:hAnsi="Arial"/>
                <w:b/>
                <w:noProof/>
                <w:sz w:val="18"/>
              </w:rPr>
              <w:t>NJ 08618</w:t>
            </w:r>
          </w:p>
          <w:p w14:paraId="0DD94FF4" w14:textId="28EFCBD9" w:rsidR="00006C31" w:rsidRPr="00006C31" w:rsidRDefault="00006C31" w:rsidP="00006C31">
            <w:pPr>
              <w:ind w:left="144"/>
              <w:rPr>
                <w:rFonts w:ascii="Arial" w:hAnsi="Arial"/>
                <w:b/>
                <w:noProof/>
                <w:sz w:val="18"/>
              </w:rPr>
            </w:pPr>
            <w:r w:rsidRPr="00006C31">
              <w:rPr>
                <w:rFonts w:ascii="Arial" w:hAnsi="Arial"/>
                <w:b/>
                <w:noProof/>
                <w:sz w:val="18"/>
              </w:rPr>
              <w:t>Family Health Services</w:t>
            </w:r>
          </w:p>
          <w:p w14:paraId="5BBBBC19" w14:textId="4F05C922" w:rsidR="00BD24B0" w:rsidRDefault="00006C31" w:rsidP="00006C31">
            <w:pPr>
              <w:ind w:left="144"/>
              <w:rPr>
                <w:rFonts w:ascii="Arial" w:hAnsi="Arial"/>
                <w:b/>
                <w:sz w:val="18"/>
              </w:rPr>
            </w:pPr>
            <w:r>
              <w:rPr>
                <w:rFonts w:ascii="Arial" w:hAnsi="Arial"/>
                <w:b/>
                <w:noProof/>
                <w:sz w:val="18"/>
              </w:rPr>
              <w:t xml:space="preserve">Eary </w:t>
            </w:r>
            <w:r w:rsidRPr="00006C31">
              <w:rPr>
                <w:rFonts w:ascii="Arial" w:hAnsi="Arial"/>
                <w:b/>
                <w:noProof/>
                <w:sz w:val="18"/>
              </w:rPr>
              <w:t>Intervention Services</w:t>
            </w:r>
            <w:r w:rsidR="00BD24B0">
              <w:rPr>
                <w:rFonts w:ascii="Arial" w:hAnsi="Arial"/>
                <w:b/>
                <w:sz w:val="18"/>
              </w:rPr>
              <w:fldChar w:fldCharType="end"/>
            </w:r>
            <w:bookmarkEnd w:id="8"/>
          </w:p>
        </w:tc>
        <w:tc>
          <w:tcPr>
            <w:tcW w:w="4320" w:type="dxa"/>
            <w:gridSpan w:val="2"/>
            <w:tcBorders>
              <w:top w:val="single" w:sz="4" w:space="0" w:color="auto"/>
              <w:left w:val="single" w:sz="4" w:space="0" w:color="auto"/>
              <w:bottom w:val="single" w:sz="4" w:space="0" w:color="auto"/>
              <w:right w:val="single" w:sz="4" w:space="0" w:color="auto"/>
            </w:tcBorders>
          </w:tcPr>
          <w:p w14:paraId="4C2BEBD0" w14:textId="77777777" w:rsidR="00BD24B0" w:rsidRDefault="00BD24B0">
            <w:pPr>
              <w:pStyle w:val="Heading1"/>
              <w:keepNext w:val="0"/>
              <w:tabs>
                <w:tab w:val="left" w:pos="166"/>
              </w:tabs>
              <w:spacing w:after="40"/>
              <w:rPr>
                <w:rFonts w:ascii="Arial" w:hAnsi="Arial"/>
                <w:b w:val="0"/>
                <w:sz w:val="18"/>
              </w:rPr>
            </w:pPr>
            <w:r>
              <w:rPr>
                <w:rFonts w:ascii="Arial" w:hAnsi="Arial"/>
                <w:b w:val="0"/>
                <w:sz w:val="18"/>
              </w:rPr>
              <w:t>Scope of Eligibility/Open to:</w:t>
            </w:r>
          </w:p>
          <w:p w14:paraId="4C027782" w14:textId="4AF45449" w:rsidR="00BD24B0" w:rsidRDefault="00A65E06">
            <w:pPr>
              <w:ind w:left="144"/>
              <w:rPr>
                <w:rFonts w:ascii="Arial" w:hAnsi="Arial"/>
                <w:b/>
                <w:sz w:val="18"/>
              </w:rPr>
            </w:pPr>
            <w:r>
              <w:rPr>
                <w:rFonts w:ascii="Arial" w:hAnsi="Arial"/>
                <w:b/>
                <w:sz w:val="18"/>
              </w:rPr>
              <w:fldChar w:fldCharType="begin">
                <w:ffData>
                  <w:name w:val="opento"/>
                  <w:enabled/>
                  <w:calcOnExit w:val="0"/>
                  <w:ddList>
                    <w:result w:val="3"/>
                    <w:listEntry w:val="(Select Scope of Eligibility)"/>
                    <w:listEntry w:val="Department of Health Employees"/>
                    <w:listEntry w:val="All Departments/State Employees"/>
                    <w:listEntry w:val="Applicants who Meet the Requirements"/>
                    <w:listEntry w:val="Ancora Psychiatric Hospital Employees"/>
                    <w:listEntry w:val="Ann Klein Forensic Center Employees"/>
                    <w:listEntry w:val="Greystone Psychiatric Hospital Employees"/>
                    <w:listEntry w:val="Trenton Psychiatric Hospital Employees"/>
                  </w:ddList>
                </w:ffData>
              </w:fldChar>
            </w:r>
            <w:bookmarkStart w:id="9" w:name="opento"/>
            <w:r>
              <w:rPr>
                <w:rFonts w:ascii="Arial" w:hAnsi="Arial"/>
                <w:b/>
                <w:sz w:val="18"/>
              </w:rPr>
              <w:instrText xml:space="preserve"> FORMDROPDOWN </w:instrText>
            </w:r>
            <w:r w:rsidR="00000000">
              <w:rPr>
                <w:rFonts w:ascii="Arial" w:hAnsi="Arial"/>
                <w:b/>
                <w:sz w:val="18"/>
              </w:rPr>
            </w:r>
            <w:r w:rsidR="00000000">
              <w:rPr>
                <w:rFonts w:ascii="Arial" w:hAnsi="Arial"/>
                <w:b/>
                <w:sz w:val="18"/>
              </w:rPr>
              <w:fldChar w:fldCharType="separate"/>
            </w:r>
            <w:r>
              <w:rPr>
                <w:rFonts w:ascii="Arial" w:hAnsi="Arial"/>
                <w:b/>
                <w:sz w:val="18"/>
              </w:rPr>
              <w:fldChar w:fldCharType="end"/>
            </w:r>
            <w:bookmarkEnd w:id="9"/>
          </w:p>
        </w:tc>
      </w:tr>
      <w:tr w:rsidR="00BD24B0" w14:paraId="0E928D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jc w:val="center"/>
        </w:trPr>
        <w:tc>
          <w:tcPr>
            <w:tcW w:w="1080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14:paraId="0BD1E6DE" w14:textId="77777777" w:rsidR="00BD24B0" w:rsidRDefault="00BD24B0">
            <w:pPr>
              <w:pStyle w:val="Heading1"/>
              <w:keepNext w:val="0"/>
              <w:tabs>
                <w:tab w:val="left" w:pos="166"/>
              </w:tabs>
              <w:jc w:val="center"/>
              <w:rPr>
                <w:rFonts w:ascii="Arial" w:hAnsi="Arial"/>
                <w:caps/>
                <w:sz w:val="18"/>
              </w:rPr>
            </w:pPr>
            <w:r>
              <w:rPr>
                <w:rFonts w:ascii="Arial" w:hAnsi="Arial"/>
                <w:caps/>
                <w:sz w:val="18"/>
              </w:rPr>
              <w:t>General Description</w:t>
            </w:r>
          </w:p>
        </w:tc>
      </w:tr>
      <w:tr w:rsidR="00BD24B0" w14:paraId="60D0ED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0"/>
          <w:jc w:val="center"/>
        </w:trPr>
        <w:tc>
          <w:tcPr>
            <w:tcW w:w="10800" w:type="dxa"/>
            <w:gridSpan w:val="7"/>
            <w:tcBorders>
              <w:top w:val="single" w:sz="4" w:space="0" w:color="auto"/>
              <w:left w:val="single" w:sz="4" w:space="0" w:color="auto"/>
              <w:bottom w:val="single" w:sz="4" w:space="0" w:color="auto"/>
              <w:right w:val="single" w:sz="4" w:space="0" w:color="auto"/>
            </w:tcBorders>
          </w:tcPr>
          <w:p w14:paraId="27443EE2" w14:textId="77777777" w:rsidR="00BD24B0" w:rsidRDefault="00BD24B0">
            <w:pPr>
              <w:pStyle w:val="Heading1"/>
              <w:keepNext w:val="0"/>
              <w:tabs>
                <w:tab w:val="left" w:pos="166"/>
              </w:tabs>
              <w:spacing w:after="120"/>
              <w:ind w:left="144" w:right="144"/>
              <w:rPr>
                <w:rFonts w:ascii="Arial" w:hAnsi="Arial"/>
                <w:sz w:val="2"/>
              </w:rPr>
            </w:pPr>
          </w:p>
          <w:p w14:paraId="1B94789E" w14:textId="243404C2" w:rsidR="005814F9" w:rsidRPr="005814F9" w:rsidRDefault="00BD24B0" w:rsidP="005814F9">
            <w:pPr>
              <w:pStyle w:val="Heading1"/>
              <w:tabs>
                <w:tab w:val="left" w:pos="166"/>
              </w:tabs>
              <w:ind w:left="144" w:right="144"/>
              <w:rPr>
                <w:rFonts w:ascii="Arial" w:hAnsi="Arial"/>
                <w:noProof/>
                <w:sz w:val="18"/>
              </w:rPr>
            </w:pPr>
            <w:r>
              <w:rPr>
                <w:rFonts w:ascii="Arial" w:hAnsi="Arial"/>
                <w:sz w:val="18"/>
              </w:rPr>
              <w:fldChar w:fldCharType="begin">
                <w:ffData>
                  <w:name w:val="description"/>
                  <w:enabled/>
                  <w:calcOnExit w:val="0"/>
                  <w:textInput/>
                </w:ffData>
              </w:fldChar>
            </w:r>
            <w:bookmarkStart w:id="10" w:name="description"/>
            <w:r>
              <w:rPr>
                <w:rFonts w:ascii="Arial" w:hAnsi="Arial"/>
                <w:sz w:val="18"/>
              </w:rPr>
              <w:instrText xml:space="preserve"> FORMTEXT </w:instrText>
            </w:r>
            <w:r>
              <w:rPr>
                <w:rFonts w:ascii="Arial" w:hAnsi="Arial"/>
                <w:sz w:val="18"/>
              </w:rPr>
            </w:r>
            <w:r>
              <w:rPr>
                <w:rFonts w:ascii="Arial" w:hAnsi="Arial"/>
                <w:sz w:val="18"/>
              </w:rPr>
              <w:fldChar w:fldCharType="separate"/>
            </w:r>
            <w:r w:rsidR="005814F9" w:rsidRPr="005814F9">
              <w:rPr>
                <w:rFonts w:ascii="Arial" w:hAnsi="Arial"/>
                <w:noProof/>
                <w:sz w:val="18"/>
              </w:rPr>
              <w:t xml:space="preserve">Under the direction of the </w:t>
            </w:r>
            <w:r w:rsidR="006F5CFF">
              <w:rPr>
                <w:rFonts w:ascii="Arial" w:hAnsi="Arial"/>
                <w:noProof/>
                <w:sz w:val="18"/>
              </w:rPr>
              <w:t xml:space="preserve">Director </w:t>
            </w:r>
            <w:r w:rsidR="005814F9" w:rsidRPr="005814F9">
              <w:rPr>
                <w:rFonts w:ascii="Arial" w:hAnsi="Arial"/>
                <w:noProof/>
                <w:sz w:val="18"/>
              </w:rPr>
              <w:t>of Early Intervention System (NJEIS) and in accordance with Federal Part C IDEA (Individuals with Disabilities Education Act) regulations and other state or federal regulations, guidelines, criteria, policies, and procedures:</w:t>
            </w:r>
          </w:p>
          <w:p w14:paraId="29E3F907" w14:textId="77777777" w:rsidR="005814F9" w:rsidRPr="005814F9" w:rsidRDefault="005814F9" w:rsidP="005814F9">
            <w:pPr>
              <w:pStyle w:val="Heading1"/>
              <w:tabs>
                <w:tab w:val="left" w:pos="166"/>
              </w:tabs>
              <w:ind w:left="144" w:right="144"/>
              <w:rPr>
                <w:rFonts w:ascii="Arial" w:hAnsi="Arial"/>
                <w:noProof/>
                <w:sz w:val="18"/>
              </w:rPr>
            </w:pPr>
          </w:p>
          <w:p w14:paraId="29D53ACA" w14:textId="77777777" w:rsidR="005814F9" w:rsidRPr="005814F9" w:rsidRDefault="005814F9" w:rsidP="005814F9">
            <w:pPr>
              <w:pStyle w:val="Heading1"/>
              <w:tabs>
                <w:tab w:val="left" w:pos="166"/>
              </w:tabs>
              <w:ind w:left="144" w:right="144"/>
              <w:rPr>
                <w:rFonts w:ascii="Arial" w:hAnsi="Arial"/>
                <w:noProof/>
                <w:sz w:val="18"/>
              </w:rPr>
            </w:pPr>
            <w:r w:rsidRPr="005814F9">
              <w:rPr>
                <w:rFonts w:ascii="Arial" w:hAnsi="Arial"/>
                <w:noProof/>
                <w:sz w:val="18"/>
              </w:rPr>
              <w:t xml:space="preserve">Provides technical support and oversight to 21 Service Coordination County Units to ensure the provision of high-quality early intervention services to children with developmental disabilities and their families.  Develops and monitors standard operating procedures for the provision of Part C Service Coordination, including but not limited to the development of Individualized Family Service Plans, procurement of required and non-required services, safeguarding of parental rights, implementation of Family Cost Participation policies and ensuring successful transitions from the NJEIS.  Utilizes data from the Early Intervention Management System (EIMS) to create and execute differentiated monitoring support plans for units identified in need of universal, targeted, or intensive assistance. </w:t>
            </w:r>
          </w:p>
          <w:p w14:paraId="743D2887" w14:textId="77777777" w:rsidR="005814F9" w:rsidRPr="005814F9" w:rsidRDefault="005814F9" w:rsidP="005814F9">
            <w:pPr>
              <w:pStyle w:val="Heading1"/>
              <w:tabs>
                <w:tab w:val="left" w:pos="166"/>
              </w:tabs>
              <w:ind w:left="144" w:right="144"/>
              <w:rPr>
                <w:rFonts w:ascii="Arial" w:hAnsi="Arial"/>
                <w:noProof/>
                <w:sz w:val="18"/>
              </w:rPr>
            </w:pPr>
          </w:p>
          <w:p w14:paraId="002D3182" w14:textId="6948B861" w:rsidR="00BD24B0" w:rsidRDefault="005814F9" w:rsidP="005814F9">
            <w:pPr>
              <w:pStyle w:val="Heading1"/>
              <w:tabs>
                <w:tab w:val="left" w:pos="166"/>
              </w:tabs>
              <w:ind w:left="144" w:right="144"/>
              <w:rPr>
                <w:rFonts w:ascii="Arial" w:hAnsi="Arial"/>
                <w:b w:val="0"/>
                <w:sz w:val="18"/>
              </w:rPr>
            </w:pPr>
            <w:r w:rsidRPr="005814F9">
              <w:rPr>
                <w:rFonts w:ascii="Arial" w:hAnsi="Arial"/>
                <w:noProof/>
                <w:sz w:val="18"/>
              </w:rPr>
              <w:t>This position may be eligible to participate in the Department's pilot telework program, which offers eligible employees the opportunity to work remotely for up to two (2) days per week, as approved by management.</w:t>
            </w:r>
            <w:r w:rsidR="00BD24B0">
              <w:rPr>
                <w:rFonts w:ascii="Arial" w:hAnsi="Arial"/>
                <w:sz w:val="18"/>
              </w:rPr>
              <w:fldChar w:fldCharType="end"/>
            </w:r>
            <w:bookmarkEnd w:id="10"/>
          </w:p>
        </w:tc>
      </w:tr>
      <w:tr w:rsidR="00BD24B0" w14:paraId="659AC6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jc w:val="center"/>
        </w:trPr>
        <w:tc>
          <w:tcPr>
            <w:tcW w:w="1080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14:paraId="4A3B723F" w14:textId="77777777" w:rsidR="00BD24B0" w:rsidRDefault="00BD24B0">
            <w:pPr>
              <w:pStyle w:val="Heading1"/>
              <w:keepNext w:val="0"/>
              <w:tabs>
                <w:tab w:val="left" w:pos="166"/>
              </w:tabs>
              <w:jc w:val="center"/>
              <w:rPr>
                <w:rFonts w:ascii="Arial" w:hAnsi="Arial"/>
                <w:caps/>
                <w:sz w:val="18"/>
              </w:rPr>
            </w:pPr>
            <w:r>
              <w:rPr>
                <w:rFonts w:ascii="Arial" w:hAnsi="Arial"/>
                <w:caps/>
                <w:sz w:val="18"/>
              </w:rPr>
              <w:t>REQUIREMENTS (EDUCATIO</w:t>
            </w:r>
            <w:r>
              <w:rPr>
                <w:rFonts w:ascii="Arial" w:hAnsi="Arial"/>
                <w:caps/>
                <w:spacing w:val="50"/>
                <w:sz w:val="18"/>
              </w:rPr>
              <w:t>N/</w:t>
            </w:r>
            <w:r>
              <w:rPr>
                <w:rFonts w:ascii="Arial" w:hAnsi="Arial"/>
                <w:caps/>
                <w:sz w:val="18"/>
              </w:rPr>
              <w:t>EXPERIENC</w:t>
            </w:r>
            <w:r>
              <w:rPr>
                <w:rFonts w:ascii="Arial" w:hAnsi="Arial"/>
                <w:caps/>
                <w:spacing w:val="50"/>
                <w:sz w:val="18"/>
              </w:rPr>
              <w:t>E/</w:t>
            </w:r>
            <w:r>
              <w:rPr>
                <w:rFonts w:ascii="Arial" w:hAnsi="Arial"/>
                <w:caps/>
                <w:sz w:val="18"/>
              </w:rPr>
              <w:t>LICENSES)</w:t>
            </w:r>
          </w:p>
        </w:tc>
      </w:tr>
      <w:tr w:rsidR="00BD24B0" w14:paraId="568E72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0"/>
          <w:jc w:val="center"/>
        </w:trPr>
        <w:tc>
          <w:tcPr>
            <w:tcW w:w="10800" w:type="dxa"/>
            <w:gridSpan w:val="7"/>
            <w:tcBorders>
              <w:top w:val="single" w:sz="4" w:space="0" w:color="auto"/>
              <w:left w:val="single" w:sz="4" w:space="0" w:color="auto"/>
              <w:bottom w:val="single" w:sz="4" w:space="0" w:color="auto"/>
              <w:right w:val="single" w:sz="4" w:space="0" w:color="auto"/>
            </w:tcBorders>
          </w:tcPr>
          <w:p w14:paraId="7DAC175D" w14:textId="77777777" w:rsidR="00BD24B0" w:rsidRDefault="00BD24B0">
            <w:pPr>
              <w:pStyle w:val="Heading1"/>
              <w:keepNext w:val="0"/>
              <w:tabs>
                <w:tab w:val="left" w:pos="166"/>
              </w:tabs>
              <w:spacing w:after="120"/>
              <w:ind w:left="144" w:right="144"/>
              <w:rPr>
                <w:rFonts w:ascii="Arial" w:hAnsi="Arial"/>
                <w:sz w:val="2"/>
              </w:rPr>
            </w:pPr>
          </w:p>
          <w:p w14:paraId="0697ACCF" w14:textId="1B18436F" w:rsidR="00FD5888" w:rsidRDefault="00BD24B0" w:rsidP="00FD5888">
            <w:pPr>
              <w:pStyle w:val="Heading1"/>
              <w:tabs>
                <w:tab w:val="left" w:pos="166"/>
              </w:tabs>
              <w:ind w:left="144" w:right="144"/>
              <w:rPr>
                <w:rFonts w:ascii="Arial" w:hAnsi="Arial"/>
                <w:noProof/>
                <w:sz w:val="18"/>
              </w:rPr>
            </w:pPr>
            <w:r>
              <w:rPr>
                <w:rFonts w:ascii="Arial" w:hAnsi="Arial"/>
                <w:sz w:val="18"/>
              </w:rPr>
              <w:fldChar w:fldCharType="begin">
                <w:ffData>
                  <w:name w:val="requirements"/>
                  <w:enabled/>
                  <w:calcOnExit w:val="0"/>
                  <w:textInput/>
                </w:ffData>
              </w:fldChar>
            </w:r>
            <w:bookmarkStart w:id="11" w:name="requirements"/>
            <w:r>
              <w:rPr>
                <w:rFonts w:ascii="Arial" w:hAnsi="Arial"/>
                <w:sz w:val="18"/>
              </w:rPr>
              <w:instrText xml:space="preserve"> FORMTEXT </w:instrText>
            </w:r>
            <w:r>
              <w:rPr>
                <w:rFonts w:ascii="Arial" w:hAnsi="Arial"/>
                <w:sz w:val="18"/>
              </w:rPr>
            </w:r>
            <w:r>
              <w:rPr>
                <w:rFonts w:ascii="Arial" w:hAnsi="Arial"/>
                <w:sz w:val="18"/>
              </w:rPr>
              <w:fldChar w:fldCharType="separate"/>
            </w:r>
            <w:r w:rsidR="00FD5888" w:rsidRPr="00FD5888">
              <w:rPr>
                <w:rFonts w:ascii="Arial" w:hAnsi="Arial"/>
                <w:noProof/>
                <w:sz w:val="18"/>
              </w:rPr>
              <w:t xml:space="preserve">EDUCATION: Graduation from an accredited college or university with a Master's degree in Special Education, </w:t>
            </w:r>
            <w:r w:rsidR="00D1408B">
              <w:rPr>
                <w:rFonts w:ascii="Arial" w:hAnsi="Arial"/>
                <w:noProof/>
                <w:sz w:val="18"/>
              </w:rPr>
              <w:t xml:space="preserve">Social Work, or health related field </w:t>
            </w:r>
            <w:r w:rsidR="00FD5888" w:rsidRPr="00FD5888">
              <w:rPr>
                <w:rFonts w:ascii="Arial" w:hAnsi="Arial"/>
                <w:noProof/>
                <w:sz w:val="18"/>
              </w:rPr>
              <w:t>as determined by the appointing authority.</w:t>
            </w:r>
          </w:p>
          <w:p w14:paraId="6AA83A92" w14:textId="77777777" w:rsidR="000F239D" w:rsidRPr="000F239D" w:rsidRDefault="000F239D" w:rsidP="000F239D">
            <w:pPr>
              <w:rPr>
                <w:noProof/>
              </w:rPr>
            </w:pPr>
          </w:p>
          <w:p w14:paraId="03CD3F2B" w14:textId="52DBF14B" w:rsidR="00FD5888" w:rsidRDefault="00FD5888" w:rsidP="00FD5888">
            <w:pPr>
              <w:pStyle w:val="Heading1"/>
              <w:tabs>
                <w:tab w:val="left" w:pos="166"/>
              </w:tabs>
              <w:ind w:left="144" w:right="144"/>
              <w:rPr>
                <w:rFonts w:ascii="Arial" w:hAnsi="Arial"/>
                <w:noProof/>
                <w:sz w:val="18"/>
              </w:rPr>
            </w:pPr>
            <w:r w:rsidRPr="00FD5888">
              <w:rPr>
                <w:rFonts w:ascii="Arial" w:hAnsi="Arial"/>
                <w:noProof/>
                <w:sz w:val="18"/>
              </w:rPr>
              <w:t>NOTE: Applicants who possess a master's degeree which is not in Special Education or a related field may substitute a NJ educational certificate issued by the State Board of Examiners and/or other professional endorsement in Special Education, as Teacher of the Handicapped, Learning Disabilities Consultant, School Psychologist, School Social Worker, or certification in a related field as determined by the appointing authority.</w:t>
            </w:r>
          </w:p>
          <w:p w14:paraId="45368D65" w14:textId="77777777" w:rsidR="000F239D" w:rsidRPr="000F239D" w:rsidRDefault="000F239D" w:rsidP="000F239D">
            <w:pPr>
              <w:rPr>
                <w:noProof/>
              </w:rPr>
            </w:pPr>
          </w:p>
          <w:p w14:paraId="73FD1069" w14:textId="7F73B402" w:rsidR="00FD5888" w:rsidRDefault="00FD5888" w:rsidP="00FD5888">
            <w:pPr>
              <w:pStyle w:val="Heading1"/>
              <w:tabs>
                <w:tab w:val="left" w:pos="166"/>
              </w:tabs>
              <w:ind w:left="144" w:right="144"/>
              <w:rPr>
                <w:rFonts w:ascii="Arial" w:hAnsi="Arial"/>
                <w:noProof/>
                <w:sz w:val="18"/>
              </w:rPr>
            </w:pPr>
            <w:r w:rsidRPr="00FD5888">
              <w:rPr>
                <w:rFonts w:ascii="Arial" w:hAnsi="Arial"/>
                <w:noProof/>
                <w:sz w:val="18"/>
              </w:rPr>
              <w:t xml:space="preserve">EXPERIENCE: Three (3) years of experience </w:t>
            </w:r>
            <w:r w:rsidR="0040088F">
              <w:rPr>
                <w:rFonts w:ascii="Arial" w:hAnsi="Arial"/>
                <w:noProof/>
                <w:sz w:val="18"/>
              </w:rPr>
              <w:t>with</w:t>
            </w:r>
            <w:r w:rsidR="000F53A0">
              <w:rPr>
                <w:rFonts w:ascii="Arial" w:hAnsi="Arial"/>
                <w:noProof/>
                <w:sz w:val="18"/>
              </w:rPr>
              <w:t xml:space="preserve"> </w:t>
            </w:r>
            <w:r w:rsidRPr="00FD5888">
              <w:rPr>
                <w:rFonts w:ascii="Arial" w:hAnsi="Arial"/>
                <w:noProof/>
                <w:sz w:val="18"/>
              </w:rPr>
              <w:t>programs providing special education.</w:t>
            </w:r>
          </w:p>
          <w:p w14:paraId="6F2DF6B8" w14:textId="77777777" w:rsidR="000F239D" w:rsidRPr="000F239D" w:rsidRDefault="000F239D" w:rsidP="000F239D">
            <w:pPr>
              <w:rPr>
                <w:noProof/>
              </w:rPr>
            </w:pPr>
          </w:p>
          <w:p w14:paraId="4E0951A8" w14:textId="7373B37D" w:rsidR="00BD24B0" w:rsidRPr="00FD0781" w:rsidRDefault="00FD5888" w:rsidP="000F239D">
            <w:pPr>
              <w:pStyle w:val="Heading1"/>
              <w:tabs>
                <w:tab w:val="left" w:pos="166"/>
              </w:tabs>
              <w:ind w:left="144" w:right="144"/>
              <w:rPr>
                <w:rFonts w:ascii="Arial" w:hAnsi="Arial"/>
                <w:noProof/>
                <w:sz w:val="18"/>
              </w:rPr>
            </w:pPr>
            <w:r w:rsidRPr="00FD5888">
              <w:rPr>
                <w:rFonts w:ascii="Arial" w:hAnsi="Arial"/>
                <w:noProof/>
                <w:sz w:val="18"/>
              </w:rPr>
              <w:t>LICENSE:  Appointee will be required to possess a driver's license valid in New Jersey only if the operation of a vehicle, rather than employee mobility, is necessary to perform the duties of the position.</w:t>
            </w:r>
            <w:r w:rsidR="00BD24B0">
              <w:rPr>
                <w:rFonts w:ascii="Arial" w:hAnsi="Arial"/>
                <w:sz w:val="18"/>
              </w:rPr>
              <w:fldChar w:fldCharType="end"/>
            </w:r>
            <w:bookmarkEnd w:id="11"/>
          </w:p>
        </w:tc>
      </w:tr>
      <w:tr w:rsidR="00BD24B0" w14:paraId="6F003C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jc w:val="center"/>
        </w:trPr>
        <w:tc>
          <w:tcPr>
            <w:tcW w:w="1080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14:paraId="31BB06CA" w14:textId="77777777" w:rsidR="00BD24B0" w:rsidRDefault="00BD24B0">
            <w:pPr>
              <w:pStyle w:val="Heading1"/>
              <w:keepNext w:val="0"/>
              <w:tabs>
                <w:tab w:val="left" w:pos="166"/>
              </w:tabs>
              <w:jc w:val="center"/>
              <w:rPr>
                <w:rFonts w:ascii="Arial" w:hAnsi="Arial"/>
                <w:caps/>
                <w:sz w:val="18"/>
              </w:rPr>
            </w:pPr>
            <w:r>
              <w:rPr>
                <w:rFonts w:ascii="Arial" w:hAnsi="Arial"/>
                <w:caps/>
                <w:sz w:val="18"/>
              </w:rPr>
              <w:t>IMPORTANT FILING INSTRUCTIONS</w:t>
            </w:r>
          </w:p>
        </w:tc>
      </w:tr>
      <w:tr w:rsidR="00BD24B0" w14:paraId="0FC3DF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0"/>
          <w:jc w:val="center"/>
        </w:trPr>
        <w:tc>
          <w:tcPr>
            <w:tcW w:w="6480" w:type="dxa"/>
            <w:gridSpan w:val="5"/>
            <w:vMerge w:val="restart"/>
            <w:tcBorders>
              <w:top w:val="single" w:sz="4" w:space="0" w:color="auto"/>
              <w:left w:val="single" w:sz="4" w:space="0" w:color="auto"/>
              <w:bottom w:val="nil"/>
              <w:right w:val="nil"/>
            </w:tcBorders>
          </w:tcPr>
          <w:p w14:paraId="77213216" w14:textId="77777777" w:rsidR="00BD24B0" w:rsidRDefault="00BD24B0">
            <w:pPr>
              <w:pStyle w:val="BlockText"/>
              <w:ind w:left="0" w:right="0"/>
              <w:rPr>
                <w:rFonts w:ascii="Arial" w:hAnsi="Arial"/>
                <w:sz w:val="18"/>
              </w:rPr>
            </w:pPr>
            <w:r>
              <w:rPr>
                <w:rFonts w:ascii="Arial" w:hAnsi="Arial"/>
                <w:sz w:val="18"/>
              </w:rPr>
              <w:t>If interested in this position, you can reply in one of two ways:</w:t>
            </w:r>
          </w:p>
          <w:p w14:paraId="4F8B6FE6" w14:textId="77777777" w:rsidR="00BD24B0" w:rsidRDefault="00BD24B0">
            <w:pPr>
              <w:pStyle w:val="BlockText"/>
              <w:spacing w:before="30"/>
              <w:ind w:left="144" w:right="0"/>
              <w:rPr>
                <w:rFonts w:ascii="Arial" w:hAnsi="Arial"/>
                <w:sz w:val="18"/>
              </w:rPr>
            </w:pPr>
            <w:r>
              <w:rPr>
                <w:rFonts w:ascii="Arial" w:hAnsi="Arial"/>
                <w:sz w:val="18"/>
              </w:rPr>
              <w:sym w:font="Symbol" w:char="F0B7"/>
            </w:r>
            <w:r>
              <w:rPr>
                <w:rFonts w:ascii="Arial" w:hAnsi="Arial"/>
                <w:sz w:val="18"/>
              </w:rPr>
              <w:t xml:space="preserve"> Forward the required documents electronically to:</w:t>
            </w:r>
          </w:p>
          <w:p w14:paraId="3350B8C6" w14:textId="6BC3D819" w:rsidR="00BD24B0" w:rsidRDefault="00BF1F9E">
            <w:pPr>
              <w:pStyle w:val="BlockText"/>
              <w:spacing w:before="30"/>
              <w:ind w:left="576" w:right="0"/>
              <w:rPr>
                <w:rFonts w:ascii="Arial" w:hAnsi="Arial"/>
                <w:b/>
                <w:i/>
                <w:sz w:val="18"/>
              </w:rPr>
            </w:pPr>
            <w:r>
              <w:rPr>
                <w:rFonts w:ascii="Arial" w:hAnsi="Arial"/>
                <w:b/>
                <w:i/>
                <w:sz w:val="18"/>
              </w:rPr>
              <w:fldChar w:fldCharType="begin">
                <w:ffData>
                  <w:name w:val=""/>
                  <w:enabled/>
                  <w:calcOnExit w:val="0"/>
                  <w:ddList>
                    <w:result w:val="2"/>
                    <w:listEntry w:val="(SELECT DIVISION EMAIL ADDRESS)"/>
                    <w:listEntry w:val="PSTEEOH@doh.nj.gov"/>
                    <w:listEntry w:val="PSTFHS@doh.nj.gov"/>
                    <w:listEntry w:val="PSTHFEL@doh.nj.gov"/>
                    <w:listEntry w:val="PSTHIT@doh.nj.gov"/>
                    <w:listEntry w:val="PSTHIVAIDS@doh.nj.gov"/>
                    <w:listEntry w:val="PSTHR@doh.nj.gov"/>
                    <w:listEntry w:val="PSTPHILEP@doh.nj.gov"/>
                    <w:listEntry w:val="PSTLABS@doh.nj.gov"/>
                    <w:listEntry w:val="PSTMA@doh.nj.gov"/>
                    <w:listEntry w:val="PSTOC@doh.nj.gov"/>
                    <w:listEntry w:val="PST.TPH@doh.nj.gov"/>
                    <w:listEntry w:val="PST.GPH@doh.nj.gov"/>
                    <w:listEntry w:val="PST.APH@doh.nj.gov"/>
                    <w:listEntry w:val="PST.AKFC@doh.nj.gov"/>
                    <w:listEntry w:val="PSTBHS@doh.nj.gov"/>
                    <w:listEntry w:val="PSTSME@doh.nj.gov"/>
                    <w:listEntry w:val="PSTCHD@doh.nj.gov"/>
                  </w:ddList>
                </w:ffData>
              </w:fldChar>
            </w:r>
            <w:r>
              <w:rPr>
                <w:rFonts w:ascii="Arial" w:hAnsi="Arial"/>
                <w:b/>
                <w:i/>
                <w:sz w:val="18"/>
              </w:rPr>
              <w:instrText xml:space="preserve"> FORMDROPDOWN </w:instrText>
            </w:r>
            <w:r w:rsidR="00000000">
              <w:rPr>
                <w:rFonts w:ascii="Arial" w:hAnsi="Arial"/>
                <w:b/>
                <w:i/>
                <w:sz w:val="18"/>
              </w:rPr>
            </w:r>
            <w:r w:rsidR="00000000">
              <w:rPr>
                <w:rFonts w:ascii="Arial" w:hAnsi="Arial"/>
                <w:b/>
                <w:i/>
                <w:sz w:val="18"/>
              </w:rPr>
              <w:fldChar w:fldCharType="separate"/>
            </w:r>
            <w:r>
              <w:rPr>
                <w:rFonts w:ascii="Arial" w:hAnsi="Arial"/>
                <w:b/>
                <w:i/>
                <w:sz w:val="18"/>
              </w:rPr>
              <w:fldChar w:fldCharType="end"/>
            </w:r>
          </w:p>
          <w:p w14:paraId="3ACD6530" w14:textId="77777777" w:rsidR="00BD24B0" w:rsidRDefault="00BD24B0">
            <w:pPr>
              <w:pStyle w:val="BlockText"/>
              <w:spacing w:before="30"/>
              <w:ind w:left="144" w:right="0"/>
              <w:rPr>
                <w:rFonts w:ascii="Arial" w:hAnsi="Arial"/>
                <w:sz w:val="18"/>
              </w:rPr>
            </w:pPr>
            <w:r>
              <w:rPr>
                <w:rFonts w:ascii="Arial" w:hAnsi="Arial"/>
                <w:sz w:val="18"/>
              </w:rPr>
              <w:sym w:font="Symbol" w:char="F0B7"/>
            </w:r>
            <w:r>
              <w:rPr>
                <w:rFonts w:ascii="Arial" w:hAnsi="Arial"/>
                <w:sz w:val="18"/>
              </w:rPr>
              <w:t xml:space="preserve"> Mail the required documents to:</w:t>
            </w:r>
          </w:p>
          <w:p w14:paraId="74AFB36F" w14:textId="47EBFB75" w:rsidR="00BD24B0" w:rsidRDefault="00600797">
            <w:pPr>
              <w:ind w:left="576"/>
              <w:rPr>
                <w:rFonts w:ascii="Arial" w:hAnsi="Arial"/>
                <w:b/>
                <w:sz w:val="18"/>
              </w:rPr>
            </w:pPr>
            <w:r>
              <w:rPr>
                <w:rFonts w:ascii="Arial" w:hAnsi="Arial"/>
                <w:b/>
                <w:sz w:val="18"/>
              </w:rPr>
              <w:fldChar w:fldCharType="begin">
                <w:ffData>
                  <w:name w:val="name"/>
                  <w:enabled/>
                  <w:calcOnExit w:val="0"/>
                  <w:ddList>
                    <w:result w:val="10"/>
                    <w:listEntry w:val="(Select Name)"/>
                    <w:listEntry w:val="Ann Marie Kopczynski, Manager 3, Human Resources"/>
                    <w:listEntry w:val="Cheryl V. Manson, Manager 2, Human Resources"/>
                    <w:listEntry w:val="Chova Joyner, Administrative Assistant 1"/>
                    <w:listEntry w:val="David Sellinger, Regulatory Officer 2"/>
                    <w:listEntry w:val="Denay Pressley, Executive Assistant 4"/>
                    <w:listEntry w:val="Frank Camera, Executive Assistant 3"/>
                    <w:listEntry w:val="James Freeman, Manager 2, Human Resources"/>
                    <w:listEntry w:val="Jamie Hernandez, Administrative Assistant 1"/>
                    <w:listEntry w:val="Jill Velez, Administrative Analyst 3"/>
                    <w:listEntry w:val="Juliet Taylor, Senior Management Assistant"/>
                    <w:listEntry w:val="Karen Muzzarelli, Executive Assistant 3"/>
                    <w:listEntry w:val="Kevin Jennings, Supervising Mgt. Impr. Specialist"/>
                    <w:listEntry w:val="Loreta Sepulveda, Director"/>
                    <w:listEntry w:val="Melissa Ballard, Manager 2, Human Resources"/>
                    <w:listEntry w:val="Nancy Bill, Manager 2, Human Resources"/>
                    <w:listEntry w:val="Patricia Laird, Administrative Assistant 1"/>
                    <w:listEntry w:val="Rebecca Pietromonico, Senior Management Assistant"/>
                    <w:listEntry w:val="Robin Mcguigan, Personnel Assistant 1"/>
                    <w:listEntry w:val="Rosalind Finney, Division Director"/>
                    <w:listEntry w:val="Tora Nance, Administrative Assistant 2"/>
                    <w:listEntry w:val="Yon Brown, Executive Assistant 3"/>
                  </w:ddList>
                </w:ffData>
              </w:fldChar>
            </w:r>
            <w:bookmarkStart w:id="12" w:name="name"/>
            <w:r>
              <w:rPr>
                <w:rFonts w:ascii="Arial" w:hAnsi="Arial"/>
                <w:b/>
                <w:sz w:val="18"/>
              </w:rPr>
              <w:instrText xml:space="preserve"> FORMDROPDOWN </w:instrText>
            </w:r>
            <w:r w:rsidR="00000000">
              <w:rPr>
                <w:rFonts w:ascii="Arial" w:hAnsi="Arial"/>
                <w:b/>
                <w:sz w:val="18"/>
              </w:rPr>
            </w:r>
            <w:r w:rsidR="00000000">
              <w:rPr>
                <w:rFonts w:ascii="Arial" w:hAnsi="Arial"/>
                <w:b/>
                <w:sz w:val="18"/>
              </w:rPr>
              <w:fldChar w:fldCharType="separate"/>
            </w:r>
            <w:r>
              <w:rPr>
                <w:rFonts w:ascii="Arial" w:hAnsi="Arial"/>
                <w:b/>
                <w:sz w:val="18"/>
              </w:rPr>
              <w:fldChar w:fldCharType="end"/>
            </w:r>
            <w:bookmarkEnd w:id="12"/>
          </w:p>
          <w:p w14:paraId="138390BA" w14:textId="4B106978" w:rsidR="00BD24B0" w:rsidRDefault="00EC6FBB">
            <w:pPr>
              <w:ind w:left="576"/>
              <w:rPr>
                <w:rFonts w:ascii="Arial" w:hAnsi="Arial"/>
                <w:b/>
                <w:sz w:val="18"/>
              </w:rPr>
            </w:pPr>
            <w:r>
              <w:rPr>
                <w:rFonts w:ascii="Arial" w:hAnsi="Arial"/>
                <w:b/>
                <w:sz w:val="18"/>
              </w:rPr>
              <w:fldChar w:fldCharType="begin">
                <w:ffData>
                  <w:name w:val="prodiv"/>
                  <w:enabled/>
                  <w:calcOnExit w:val="0"/>
                  <w:ddList>
                    <w:result w:val="2"/>
                    <w:listEntry w:val="(Select Division or Program Name)"/>
                    <w:listEntry w:val="Epid., Environmental and Occupational Health"/>
                    <w:listEntry w:val="Family Health Services"/>
                    <w:listEntry w:val="Health Facilities Evaluation and Licensing"/>
                    <w:listEntry w:val="HIV, STD and TB Services"/>
                    <w:listEntry w:val="Human Resources Services"/>
                    <w:listEntry w:val="Employee Relations"/>
                    <w:listEntry w:val="Management and Administration"/>
                    <w:listEntry w:val="Office of Commissioner"/>
                    <w:listEntry w:val="Public Health and Environmental Laboratories"/>
                    <w:listEntry w:val="Ann Klein Forensic Center"/>
                    <w:listEntry w:val="Ancora Psychiatric Hospital"/>
                    <w:listEntry w:val="Trenton Psychiatric Hospital"/>
                    <w:listEntry w:val="Greystone Park Psychiatric Hospital "/>
                    <w:listEntry w:val="Community Health Division"/>
                    <w:listEntry w:val="Behavioral Health Services"/>
                    <w:listEntry w:val="Office of the State Medical Examiner"/>
                    <w:listEntry w:val="Licensing/Quality Assurance Behavioral Health"/>
                    <w:listEntry w:val="Public Health Infrastructure Lab. &amp; Emerg. Prepare"/>
                  </w:ddList>
                </w:ffData>
              </w:fldChar>
            </w:r>
            <w:bookmarkStart w:id="13" w:name="prodiv"/>
            <w:r>
              <w:rPr>
                <w:rFonts w:ascii="Arial" w:hAnsi="Arial"/>
                <w:b/>
                <w:sz w:val="18"/>
              </w:rPr>
              <w:instrText xml:space="preserve"> FORMDROPDOWN </w:instrText>
            </w:r>
            <w:r w:rsidR="00000000">
              <w:rPr>
                <w:rFonts w:ascii="Arial" w:hAnsi="Arial"/>
                <w:b/>
                <w:sz w:val="18"/>
              </w:rPr>
            </w:r>
            <w:r w:rsidR="00000000">
              <w:rPr>
                <w:rFonts w:ascii="Arial" w:hAnsi="Arial"/>
                <w:b/>
                <w:sz w:val="18"/>
              </w:rPr>
              <w:fldChar w:fldCharType="separate"/>
            </w:r>
            <w:r>
              <w:rPr>
                <w:rFonts w:ascii="Arial" w:hAnsi="Arial"/>
                <w:b/>
                <w:sz w:val="18"/>
              </w:rPr>
              <w:fldChar w:fldCharType="end"/>
            </w:r>
            <w:bookmarkEnd w:id="13"/>
          </w:p>
          <w:p w14:paraId="3953FC86" w14:textId="17498925" w:rsidR="00BD24B0" w:rsidRDefault="00BD24B0">
            <w:pPr>
              <w:ind w:left="576"/>
              <w:rPr>
                <w:rFonts w:ascii="Arial" w:hAnsi="Arial"/>
                <w:b/>
                <w:sz w:val="18"/>
              </w:rPr>
            </w:pPr>
            <w:r>
              <w:rPr>
                <w:rFonts w:ascii="Arial" w:hAnsi="Arial"/>
                <w:b/>
                <w:sz w:val="18"/>
              </w:rPr>
              <w:t>Reference Posting #</w:t>
            </w:r>
            <w:r>
              <w:rPr>
                <w:rFonts w:ascii="Arial" w:hAnsi="Arial"/>
                <w:b/>
                <w:sz w:val="18"/>
              </w:rPr>
              <w:fldChar w:fldCharType="begin"/>
            </w:r>
            <w:r>
              <w:rPr>
                <w:rFonts w:ascii="Arial" w:hAnsi="Arial"/>
                <w:b/>
                <w:sz w:val="18"/>
              </w:rPr>
              <w:instrText xml:space="preserve"> REF post_no \h  \* MERGEFORMAT </w:instrText>
            </w:r>
            <w:r>
              <w:rPr>
                <w:rFonts w:ascii="Arial" w:hAnsi="Arial"/>
                <w:b/>
                <w:sz w:val="18"/>
              </w:rPr>
            </w:r>
            <w:r>
              <w:rPr>
                <w:rFonts w:ascii="Arial" w:hAnsi="Arial"/>
                <w:b/>
                <w:sz w:val="18"/>
              </w:rPr>
              <w:fldChar w:fldCharType="separate"/>
            </w:r>
            <w:r w:rsidR="004D3F32">
              <w:rPr>
                <w:rFonts w:ascii="Arial" w:hAnsi="Arial"/>
                <w:b/>
                <w:noProof/>
                <w:sz w:val="18"/>
              </w:rPr>
              <w:t>530-23</w:t>
            </w:r>
            <w:r>
              <w:rPr>
                <w:rFonts w:ascii="Arial" w:hAnsi="Arial"/>
                <w:b/>
                <w:sz w:val="18"/>
              </w:rPr>
              <w:fldChar w:fldCharType="end"/>
            </w:r>
          </w:p>
          <w:p w14:paraId="660B690F" w14:textId="77777777" w:rsidR="00BD24B0" w:rsidRDefault="00BD24B0">
            <w:pPr>
              <w:ind w:left="576"/>
              <w:rPr>
                <w:rFonts w:ascii="Arial" w:hAnsi="Arial"/>
                <w:b/>
                <w:sz w:val="18"/>
              </w:rPr>
            </w:pPr>
            <w:r>
              <w:rPr>
                <w:rFonts w:ascii="Arial" w:hAnsi="Arial"/>
                <w:b/>
                <w:sz w:val="18"/>
              </w:rPr>
              <w:t>New Jersey Department of Health</w:t>
            </w:r>
          </w:p>
          <w:p w14:paraId="5ECA501F" w14:textId="6B5B24C1" w:rsidR="00BD24B0" w:rsidRDefault="00AC6052">
            <w:pPr>
              <w:ind w:left="576"/>
              <w:rPr>
                <w:rFonts w:ascii="Arial" w:hAnsi="Arial"/>
                <w:b/>
                <w:sz w:val="18"/>
              </w:rPr>
            </w:pPr>
            <w:r>
              <w:rPr>
                <w:rFonts w:ascii="Arial" w:hAnsi="Arial"/>
                <w:b/>
                <w:sz w:val="18"/>
              </w:rPr>
              <w:fldChar w:fldCharType="begin">
                <w:ffData>
                  <w:name w:val="po"/>
                  <w:enabled/>
                  <w:calcOnExit w:val="0"/>
                  <w:ddList>
                    <w:result w:val="7"/>
                    <w:listEntry w:val="(Select PO Box / Address)"/>
                    <w:listEntry w:val="PO Box 355"/>
                    <w:listEntry w:val="PO Box 358"/>
                    <w:listEntry w:val="PO Box 360"/>
                    <w:listEntry w:val="PO Box 361"/>
                    <w:listEntry w:val="PO Box 362"/>
                    <w:listEntry w:val="PO Box 363"/>
                    <w:listEntry w:val="PO Box 364"/>
                    <w:listEntry w:val="PO Box 367"/>
                    <w:listEntry w:val="PO Box 369"/>
                    <w:listEntry w:val="PO Box 7500"/>
                    <w:listEntry w:val="PO BOX 7717"/>
                    <w:listEntry w:val="301 Spring Garden Road"/>
                    <w:listEntry w:val="59 Koch Avenue"/>
                  </w:ddList>
                </w:ffData>
              </w:fldChar>
            </w:r>
            <w:bookmarkStart w:id="14" w:name="po"/>
            <w:r>
              <w:rPr>
                <w:rFonts w:ascii="Arial" w:hAnsi="Arial"/>
                <w:b/>
                <w:sz w:val="18"/>
              </w:rPr>
              <w:instrText xml:space="preserve"> FORMDROPDOWN </w:instrText>
            </w:r>
            <w:r w:rsidR="00000000">
              <w:rPr>
                <w:rFonts w:ascii="Arial" w:hAnsi="Arial"/>
                <w:b/>
                <w:sz w:val="18"/>
              </w:rPr>
            </w:r>
            <w:r w:rsidR="00000000">
              <w:rPr>
                <w:rFonts w:ascii="Arial" w:hAnsi="Arial"/>
                <w:b/>
                <w:sz w:val="18"/>
              </w:rPr>
              <w:fldChar w:fldCharType="separate"/>
            </w:r>
            <w:r>
              <w:rPr>
                <w:rFonts w:ascii="Arial" w:hAnsi="Arial"/>
                <w:b/>
                <w:sz w:val="18"/>
              </w:rPr>
              <w:fldChar w:fldCharType="end"/>
            </w:r>
            <w:bookmarkEnd w:id="14"/>
          </w:p>
          <w:p w14:paraId="167B4869" w14:textId="1DAA8E95" w:rsidR="00BD24B0" w:rsidRDefault="00E404EE">
            <w:pPr>
              <w:ind w:left="576"/>
              <w:rPr>
                <w:rFonts w:ascii="Arial" w:hAnsi="Arial"/>
                <w:b/>
                <w:sz w:val="18"/>
              </w:rPr>
            </w:pPr>
            <w:r>
              <w:rPr>
                <w:rFonts w:ascii="Arial" w:hAnsi="Arial"/>
                <w:b/>
                <w:sz w:val="18"/>
              </w:rPr>
              <w:fldChar w:fldCharType="begin">
                <w:ffData>
                  <w:name w:val="zip"/>
                  <w:enabled/>
                  <w:calcOnExit w:val="0"/>
                  <w:ddList>
                    <w:result w:val="7"/>
                    <w:listEntry w:val="(Select Appropriate City / Zip Code)"/>
                    <w:listEntry w:val="Trenton, NJ 08625-0355"/>
                    <w:listEntry w:val="Trenton, NJ 08625-0358"/>
                    <w:listEntry w:val="Trenton, NJ 08625-0360"/>
                    <w:listEntry w:val="Trenton, NJ 08625-0361"/>
                    <w:listEntry w:val="Trenton, NJ 08625-0362"/>
                    <w:listEntry w:val="Trenton, NJ 08625-0363"/>
                    <w:listEntry w:val="Trenton, NJ 08625-0364"/>
                    <w:listEntry w:val="Trenton, NJ 08625-0367"/>
                    <w:listEntry w:val="Trenton, NJ 08625-0369"/>
                    <w:listEntry w:val="West Trenton, NJ 08628-7500"/>
                    <w:listEntry w:val="West Trenton, NJ 08625-7717"/>
                    <w:listEntry w:val="Hammonton, NJ 08037"/>
                    <w:listEntry w:val="Morris Plains, NJ 07950-4400"/>
                  </w:ddList>
                </w:ffData>
              </w:fldChar>
            </w:r>
            <w:bookmarkStart w:id="15" w:name="zip"/>
            <w:r>
              <w:rPr>
                <w:rFonts w:ascii="Arial" w:hAnsi="Arial"/>
                <w:b/>
                <w:sz w:val="18"/>
              </w:rPr>
              <w:instrText xml:space="preserve"> FORMDROPDOWN </w:instrText>
            </w:r>
            <w:r w:rsidR="00000000">
              <w:rPr>
                <w:rFonts w:ascii="Arial" w:hAnsi="Arial"/>
                <w:b/>
                <w:sz w:val="18"/>
              </w:rPr>
            </w:r>
            <w:r w:rsidR="00000000">
              <w:rPr>
                <w:rFonts w:ascii="Arial" w:hAnsi="Arial"/>
                <w:b/>
                <w:sz w:val="18"/>
              </w:rPr>
              <w:fldChar w:fldCharType="separate"/>
            </w:r>
            <w:r>
              <w:rPr>
                <w:rFonts w:ascii="Arial" w:hAnsi="Arial"/>
                <w:b/>
                <w:sz w:val="18"/>
              </w:rPr>
              <w:fldChar w:fldCharType="end"/>
            </w:r>
            <w:bookmarkEnd w:id="15"/>
          </w:p>
          <w:p w14:paraId="1DF553D4" w14:textId="77777777" w:rsidR="0081087F" w:rsidRPr="0081087F" w:rsidRDefault="0081087F" w:rsidP="0081087F">
            <w:pPr>
              <w:rPr>
                <w:rFonts w:ascii="Arial" w:hAnsi="Arial"/>
                <w:sz w:val="18"/>
              </w:rPr>
            </w:pPr>
          </w:p>
          <w:p w14:paraId="26AE82EB" w14:textId="77777777" w:rsidR="0081087F" w:rsidRPr="0081087F" w:rsidRDefault="0081087F" w:rsidP="0081087F">
            <w:pPr>
              <w:rPr>
                <w:rFonts w:ascii="Arial" w:hAnsi="Arial"/>
                <w:sz w:val="18"/>
              </w:rPr>
            </w:pPr>
          </w:p>
          <w:p w14:paraId="4FB917AE" w14:textId="77777777" w:rsidR="0081087F" w:rsidRPr="0081087F" w:rsidRDefault="0081087F" w:rsidP="0081087F">
            <w:pPr>
              <w:rPr>
                <w:rFonts w:ascii="Arial" w:hAnsi="Arial"/>
                <w:sz w:val="18"/>
              </w:rPr>
            </w:pPr>
          </w:p>
          <w:p w14:paraId="255E9B87" w14:textId="77777777" w:rsidR="0081087F" w:rsidRPr="0081087F" w:rsidRDefault="0081087F" w:rsidP="0081087F">
            <w:pPr>
              <w:rPr>
                <w:rFonts w:ascii="Arial" w:hAnsi="Arial"/>
                <w:sz w:val="18"/>
              </w:rPr>
            </w:pPr>
          </w:p>
          <w:p w14:paraId="31552422" w14:textId="77777777" w:rsidR="0081087F" w:rsidRPr="0081087F" w:rsidRDefault="0081087F" w:rsidP="0081087F">
            <w:pPr>
              <w:rPr>
                <w:rFonts w:ascii="Arial" w:hAnsi="Arial"/>
                <w:sz w:val="18"/>
              </w:rPr>
            </w:pPr>
          </w:p>
          <w:p w14:paraId="0A57A0FD" w14:textId="77777777" w:rsidR="0081087F" w:rsidRPr="0081087F" w:rsidRDefault="0081087F" w:rsidP="0081087F">
            <w:pPr>
              <w:rPr>
                <w:rFonts w:ascii="Arial" w:hAnsi="Arial"/>
                <w:sz w:val="18"/>
              </w:rPr>
            </w:pPr>
          </w:p>
          <w:p w14:paraId="326E1178" w14:textId="77777777" w:rsidR="0081087F" w:rsidRPr="0081087F" w:rsidRDefault="0081087F" w:rsidP="0081087F">
            <w:pPr>
              <w:rPr>
                <w:rFonts w:ascii="Arial" w:hAnsi="Arial"/>
                <w:sz w:val="18"/>
              </w:rPr>
            </w:pPr>
          </w:p>
          <w:p w14:paraId="1379C767" w14:textId="77777777" w:rsidR="0081087F" w:rsidRPr="0081087F" w:rsidRDefault="0081087F" w:rsidP="0081087F">
            <w:pPr>
              <w:rPr>
                <w:rFonts w:ascii="Arial" w:hAnsi="Arial"/>
                <w:sz w:val="18"/>
              </w:rPr>
            </w:pPr>
          </w:p>
          <w:p w14:paraId="4FE9FA1C" w14:textId="77777777" w:rsidR="0081087F" w:rsidRPr="0081087F" w:rsidRDefault="0081087F" w:rsidP="0081087F">
            <w:pPr>
              <w:rPr>
                <w:rFonts w:ascii="Arial" w:hAnsi="Arial"/>
                <w:sz w:val="18"/>
              </w:rPr>
            </w:pPr>
          </w:p>
          <w:p w14:paraId="7A060DFE" w14:textId="77777777" w:rsidR="0081087F" w:rsidRPr="0081087F" w:rsidRDefault="0081087F" w:rsidP="0081087F">
            <w:pPr>
              <w:rPr>
                <w:rFonts w:ascii="Arial" w:hAnsi="Arial"/>
                <w:sz w:val="18"/>
              </w:rPr>
            </w:pPr>
          </w:p>
          <w:p w14:paraId="08851498" w14:textId="77777777" w:rsidR="0081087F" w:rsidRPr="0081087F" w:rsidRDefault="0081087F" w:rsidP="0081087F">
            <w:pPr>
              <w:rPr>
                <w:rFonts w:ascii="Arial" w:hAnsi="Arial"/>
                <w:sz w:val="18"/>
              </w:rPr>
            </w:pPr>
          </w:p>
          <w:p w14:paraId="16FD2920" w14:textId="77777777" w:rsidR="0081087F" w:rsidRPr="0081087F" w:rsidRDefault="0081087F" w:rsidP="0081087F">
            <w:pPr>
              <w:rPr>
                <w:rFonts w:ascii="Arial" w:hAnsi="Arial"/>
                <w:sz w:val="18"/>
              </w:rPr>
            </w:pPr>
          </w:p>
          <w:p w14:paraId="141C4D73" w14:textId="77777777" w:rsidR="0081087F" w:rsidRPr="0081087F" w:rsidRDefault="0081087F" w:rsidP="0081087F">
            <w:pPr>
              <w:rPr>
                <w:rFonts w:ascii="Arial" w:hAnsi="Arial"/>
                <w:sz w:val="18"/>
              </w:rPr>
            </w:pPr>
          </w:p>
          <w:p w14:paraId="080EDC76" w14:textId="77777777" w:rsidR="0081087F" w:rsidRPr="0081087F" w:rsidRDefault="0081087F" w:rsidP="0081087F">
            <w:pPr>
              <w:rPr>
                <w:rFonts w:ascii="Arial" w:hAnsi="Arial"/>
                <w:sz w:val="18"/>
              </w:rPr>
            </w:pPr>
          </w:p>
          <w:p w14:paraId="696A04C2" w14:textId="77777777" w:rsidR="0081087F" w:rsidRPr="0081087F" w:rsidRDefault="0081087F" w:rsidP="0081087F">
            <w:pPr>
              <w:rPr>
                <w:rFonts w:ascii="Arial" w:hAnsi="Arial"/>
                <w:sz w:val="18"/>
              </w:rPr>
            </w:pPr>
          </w:p>
          <w:p w14:paraId="394D40EC" w14:textId="77777777" w:rsidR="0081087F" w:rsidRPr="0081087F" w:rsidRDefault="0081087F" w:rsidP="0081087F">
            <w:pPr>
              <w:rPr>
                <w:rFonts w:ascii="Arial" w:hAnsi="Arial"/>
                <w:sz w:val="18"/>
              </w:rPr>
            </w:pPr>
          </w:p>
          <w:p w14:paraId="6B0B44D0" w14:textId="77777777" w:rsidR="0081087F" w:rsidRPr="0081087F" w:rsidRDefault="0081087F" w:rsidP="0081087F">
            <w:pPr>
              <w:rPr>
                <w:rFonts w:ascii="Arial" w:hAnsi="Arial"/>
                <w:sz w:val="18"/>
              </w:rPr>
            </w:pPr>
          </w:p>
          <w:p w14:paraId="1DB0617A" w14:textId="77777777" w:rsidR="0081087F" w:rsidRPr="0081087F" w:rsidRDefault="0081087F" w:rsidP="0081087F">
            <w:pPr>
              <w:rPr>
                <w:rFonts w:ascii="Arial" w:hAnsi="Arial"/>
                <w:sz w:val="18"/>
              </w:rPr>
            </w:pPr>
          </w:p>
          <w:p w14:paraId="74ADDCF1" w14:textId="77777777" w:rsidR="0081087F" w:rsidRPr="0081087F" w:rsidRDefault="0081087F" w:rsidP="0081087F">
            <w:pPr>
              <w:rPr>
                <w:rFonts w:ascii="Arial" w:hAnsi="Arial"/>
                <w:sz w:val="18"/>
              </w:rPr>
            </w:pPr>
          </w:p>
          <w:p w14:paraId="61FAE5C2" w14:textId="77777777" w:rsidR="0081087F" w:rsidRPr="0081087F" w:rsidRDefault="0081087F" w:rsidP="0081087F">
            <w:pPr>
              <w:rPr>
                <w:rFonts w:ascii="Arial" w:hAnsi="Arial"/>
                <w:sz w:val="18"/>
              </w:rPr>
            </w:pPr>
          </w:p>
          <w:p w14:paraId="390DFFB5" w14:textId="77777777" w:rsidR="0081087F" w:rsidRDefault="0081087F" w:rsidP="0081087F">
            <w:pPr>
              <w:rPr>
                <w:rFonts w:ascii="Arial" w:hAnsi="Arial"/>
                <w:b/>
                <w:sz w:val="18"/>
              </w:rPr>
            </w:pPr>
          </w:p>
          <w:p w14:paraId="486995B4" w14:textId="77777777" w:rsidR="0081087F" w:rsidRPr="0081087F" w:rsidRDefault="0081087F" w:rsidP="0081087F">
            <w:pPr>
              <w:rPr>
                <w:rFonts w:ascii="Arial" w:hAnsi="Arial"/>
                <w:sz w:val="18"/>
              </w:rPr>
            </w:pPr>
          </w:p>
          <w:p w14:paraId="12708FC7" w14:textId="691792DA" w:rsidR="0081087F" w:rsidRPr="0081087F" w:rsidRDefault="0081087F" w:rsidP="0081087F">
            <w:pPr>
              <w:rPr>
                <w:rFonts w:ascii="Arial" w:hAnsi="Arial"/>
                <w:sz w:val="18"/>
              </w:rPr>
            </w:pPr>
          </w:p>
        </w:tc>
        <w:tc>
          <w:tcPr>
            <w:tcW w:w="4320" w:type="dxa"/>
            <w:gridSpan w:val="2"/>
            <w:tcBorders>
              <w:top w:val="single" w:sz="4" w:space="0" w:color="auto"/>
              <w:left w:val="nil"/>
              <w:bottom w:val="nil"/>
              <w:right w:val="single" w:sz="4" w:space="0" w:color="auto"/>
            </w:tcBorders>
            <w:vAlign w:val="center"/>
          </w:tcPr>
          <w:p w14:paraId="034888F5" w14:textId="77777777" w:rsidR="00BD24B0" w:rsidRDefault="00BD24B0">
            <w:pPr>
              <w:pStyle w:val="BlockText"/>
              <w:ind w:left="0" w:right="0"/>
              <w:rPr>
                <w:rFonts w:ascii="Arial" w:hAnsi="Arial"/>
                <w:b/>
                <w:sz w:val="18"/>
              </w:rPr>
            </w:pPr>
            <w:r>
              <w:rPr>
                <w:rFonts w:ascii="Arial" w:hAnsi="Arial"/>
                <w:b/>
                <w:sz w:val="18"/>
                <w:u w:val="single"/>
              </w:rPr>
              <w:t>Required</w:t>
            </w:r>
            <w:r>
              <w:rPr>
                <w:rFonts w:ascii="Arial" w:hAnsi="Arial"/>
                <w:b/>
                <w:sz w:val="18"/>
              </w:rPr>
              <w:t xml:space="preserve"> documents: </w:t>
            </w:r>
          </w:p>
          <w:p w14:paraId="10BAD34F" w14:textId="77777777" w:rsidR="00BD24B0" w:rsidRDefault="00BD24B0">
            <w:pPr>
              <w:pStyle w:val="BlockText"/>
              <w:ind w:left="144" w:right="0"/>
              <w:rPr>
                <w:rFonts w:ascii="Arial" w:hAnsi="Arial"/>
                <w:sz w:val="18"/>
              </w:rPr>
            </w:pPr>
            <w:r>
              <w:rPr>
                <w:rFonts w:ascii="Arial" w:hAnsi="Arial"/>
                <w:sz w:val="18"/>
              </w:rPr>
              <w:sym w:font="Symbol" w:char="F0B7"/>
            </w:r>
            <w:r>
              <w:rPr>
                <w:rFonts w:ascii="Arial" w:hAnsi="Arial"/>
                <w:sz w:val="18"/>
              </w:rPr>
              <w:t xml:space="preserve"> cover letter</w:t>
            </w:r>
          </w:p>
          <w:p w14:paraId="6A4928EF" w14:textId="77777777" w:rsidR="00BD24B0" w:rsidRDefault="00BD24B0" w:rsidP="00807162">
            <w:pPr>
              <w:pStyle w:val="BlockText"/>
              <w:ind w:left="144" w:right="0"/>
              <w:rPr>
                <w:rFonts w:ascii="Arial" w:hAnsi="Arial"/>
                <w:sz w:val="18"/>
              </w:rPr>
            </w:pPr>
            <w:r>
              <w:rPr>
                <w:rFonts w:ascii="Arial" w:hAnsi="Arial"/>
                <w:sz w:val="18"/>
              </w:rPr>
              <w:sym w:font="Symbol" w:char="F0B7"/>
            </w:r>
            <w:r>
              <w:rPr>
                <w:rFonts w:ascii="Arial" w:hAnsi="Arial"/>
                <w:sz w:val="18"/>
              </w:rPr>
              <w:t xml:space="preserve"> resume</w:t>
            </w:r>
          </w:p>
          <w:p w14:paraId="13B44240" w14:textId="77777777" w:rsidR="00807162" w:rsidRDefault="00807162" w:rsidP="00807162">
            <w:pPr>
              <w:pStyle w:val="BlockText"/>
              <w:ind w:left="144" w:right="0"/>
              <w:rPr>
                <w:rFonts w:ascii="Arial" w:hAnsi="Arial"/>
                <w:sz w:val="18"/>
              </w:rPr>
            </w:pPr>
            <w:r>
              <w:rPr>
                <w:rFonts w:ascii="Arial" w:hAnsi="Arial"/>
                <w:sz w:val="18"/>
              </w:rPr>
              <w:sym w:font="Symbol" w:char="F0B7"/>
            </w:r>
            <w:r>
              <w:rPr>
                <w:rFonts w:ascii="Arial" w:hAnsi="Arial"/>
                <w:sz w:val="18"/>
              </w:rPr>
              <w:t xml:space="preserve"> completed application, found at:</w:t>
            </w:r>
          </w:p>
          <w:p w14:paraId="055E5A89" w14:textId="7B1F01BE" w:rsidR="00807162" w:rsidRPr="00807162" w:rsidRDefault="00000000" w:rsidP="00807162">
            <w:pPr>
              <w:pStyle w:val="BlockText"/>
              <w:ind w:left="144" w:right="0"/>
              <w:rPr>
                <w:rFonts w:ascii="Arial" w:hAnsi="Arial"/>
                <w:sz w:val="18"/>
              </w:rPr>
            </w:pPr>
            <w:hyperlink r:id="rId12" w:history="1">
              <w:r w:rsidR="00807162" w:rsidRPr="00103958">
                <w:rPr>
                  <w:rStyle w:val="Hyperlink"/>
                  <w:rFonts w:ascii="Arial" w:hAnsi="Arial"/>
                  <w:sz w:val="18"/>
                </w:rPr>
                <w:t>http://www.nj.gov/health/forms/dpf-663.pdf</w:t>
              </w:r>
            </w:hyperlink>
          </w:p>
        </w:tc>
      </w:tr>
      <w:tr w:rsidR="00BD24B0" w14:paraId="5D0610ED" w14:textId="77777777" w:rsidTr="00F66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4"/>
          <w:jc w:val="center"/>
        </w:trPr>
        <w:tc>
          <w:tcPr>
            <w:tcW w:w="6480" w:type="dxa"/>
            <w:gridSpan w:val="5"/>
            <w:vMerge/>
            <w:tcBorders>
              <w:top w:val="nil"/>
              <w:left w:val="single" w:sz="4" w:space="0" w:color="auto"/>
              <w:bottom w:val="double" w:sz="4" w:space="0" w:color="auto"/>
              <w:right w:val="nil"/>
            </w:tcBorders>
          </w:tcPr>
          <w:p w14:paraId="68663318" w14:textId="77777777" w:rsidR="00BD24B0" w:rsidRDefault="00BD24B0">
            <w:pPr>
              <w:pStyle w:val="BlockText"/>
              <w:spacing w:after="60"/>
              <w:ind w:left="0" w:right="0"/>
              <w:rPr>
                <w:rFonts w:ascii="Arial" w:hAnsi="Arial"/>
                <w:sz w:val="18"/>
              </w:rPr>
            </w:pPr>
          </w:p>
        </w:tc>
        <w:tc>
          <w:tcPr>
            <w:tcW w:w="4320" w:type="dxa"/>
            <w:gridSpan w:val="2"/>
            <w:tcBorders>
              <w:top w:val="nil"/>
              <w:left w:val="nil"/>
              <w:bottom w:val="double" w:sz="4" w:space="0" w:color="auto"/>
              <w:right w:val="single" w:sz="4" w:space="0" w:color="auto"/>
            </w:tcBorders>
            <w:vAlign w:val="center"/>
          </w:tcPr>
          <w:p w14:paraId="33C30E3D" w14:textId="77777777" w:rsidR="00BD24B0" w:rsidRDefault="00BD24B0">
            <w:pPr>
              <w:pStyle w:val="BlockText"/>
              <w:ind w:left="130" w:right="144" w:hanging="130"/>
              <w:rPr>
                <w:rFonts w:ascii="Arial" w:hAnsi="Arial"/>
                <w:i/>
                <w:sz w:val="18"/>
                <w:u w:val="single"/>
              </w:rPr>
            </w:pPr>
            <w:r>
              <w:rPr>
                <w:rFonts w:ascii="Arial" w:hAnsi="Arial"/>
                <w:i/>
                <w:sz w:val="18"/>
              </w:rPr>
              <w:t>* Responses received after the closing date MAY be considered if the position is not filled.</w:t>
            </w:r>
          </w:p>
        </w:tc>
      </w:tr>
      <w:tr w:rsidR="00BD24B0" w14:paraId="7A513B87" w14:textId="77777777" w:rsidTr="00FF0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40"/>
          <w:jc w:val="center"/>
        </w:trPr>
        <w:tc>
          <w:tcPr>
            <w:tcW w:w="180" w:type="dxa"/>
            <w:tcBorders>
              <w:top w:val="double" w:sz="4" w:space="0" w:color="auto"/>
              <w:left w:val="nil"/>
              <w:bottom w:val="nil"/>
              <w:right w:val="nil"/>
            </w:tcBorders>
            <w:vAlign w:val="bottom"/>
          </w:tcPr>
          <w:p w14:paraId="4CC43AF9" w14:textId="77777777" w:rsidR="006765E8" w:rsidRDefault="006765E8">
            <w:pPr>
              <w:pStyle w:val="Heading5"/>
              <w:keepNext w:val="0"/>
              <w:tabs>
                <w:tab w:val="clear" w:pos="346"/>
                <w:tab w:val="center" w:pos="5220"/>
              </w:tabs>
              <w:spacing w:before="0"/>
              <w:ind w:left="0"/>
              <w:jc w:val="left"/>
              <w:rPr>
                <w:rFonts w:ascii="Arial" w:hAnsi="Arial"/>
                <w:b w:val="0"/>
                <w:sz w:val="15"/>
              </w:rPr>
            </w:pPr>
          </w:p>
          <w:p w14:paraId="1F174B5C" w14:textId="77777777" w:rsidR="006765E8" w:rsidRDefault="006765E8">
            <w:pPr>
              <w:pStyle w:val="Heading5"/>
              <w:keepNext w:val="0"/>
              <w:tabs>
                <w:tab w:val="clear" w:pos="346"/>
                <w:tab w:val="center" w:pos="5220"/>
              </w:tabs>
              <w:spacing w:before="0"/>
              <w:ind w:left="0"/>
              <w:jc w:val="left"/>
              <w:rPr>
                <w:rFonts w:ascii="Arial" w:hAnsi="Arial"/>
                <w:b w:val="0"/>
                <w:sz w:val="15"/>
              </w:rPr>
            </w:pPr>
          </w:p>
          <w:p w14:paraId="74942491" w14:textId="091F6E4F" w:rsidR="00BD24B0" w:rsidRDefault="00BD24B0">
            <w:pPr>
              <w:rPr>
                <w:rFonts w:ascii="Arial" w:hAnsi="Arial"/>
                <w:sz w:val="15"/>
              </w:rPr>
            </w:pPr>
          </w:p>
        </w:tc>
        <w:tc>
          <w:tcPr>
            <w:tcW w:w="10620" w:type="dxa"/>
            <w:gridSpan w:val="6"/>
            <w:tcBorders>
              <w:top w:val="double" w:sz="4" w:space="0" w:color="auto"/>
              <w:left w:val="nil"/>
              <w:bottom w:val="nil"/>
              <w:right w:val="nil"/>
            </w:tcBorders>
            <w:vAlign w:val="bottom"/>
          </w:tcPr>
          <w:p w14:paraId="32C7DF96" w14:textId="77777777" w:rsidR="004410E3" w:rsidRDefault="004410E3" w:rsidP="004410E3">
            <w:pPr>
              <w:spacing w:before="40" w:after="60"/>
              <w:ind w:left="360" w:right="216"/>
              <w:jc w:val="both"/>
              <w:rPr>
                <w:rFonts w:ascii="Arial" w:hAnsi="Arial"/>
                <w:i/>
                <w:snapToGrid w:val="0"/>
                <w:color w:val="000000"/>
                <w:sz w:val="16"/>
              </w:rPr>
            </w:pPr>
          </w:p>
          <w:p w14:paraId="724BC1D6" w14:textId="15E5FA81" w:rsidR="00BD24B0" w:rsidRDefault="00BD24B0" w:rsidP="00DE3128">
            <w:pPr>
              <w:numPr>
                <w:ilvl w:val="0"/>
                <w:numId w:val="3"/>
              </w:numPr>
              <w:spacing w:before="40" w:after="60"/>
              <w:ind w:right="216" w:hanging="216"/>
              <w:jc w:val="both"/>
              <w:rPr>
                <w:rFonts w:ascii="Arial" w:hAnsi="Arial"/>
                <w:i/>
                <w:snapToGrid w:val="0"/>
                <w:color w:val="000000"/>
                <w:sz w:val="16"/>
              </w:rPr>
            </w:pPr>
            <w:r>
              <w:rPr>
                <w:rFonts w:ascii="Arial" w:hAnsi="Arial"/>
                <w:i/>
                <w:snapToGrid w:val="0"/>
                <w:color w:val="000000"/>
                <w:sz w:val="16"/>
              </w:rPr>
              <w:t>Newly hired employees must agree to a thorough background check that will include fingerprinting.</w:t>
            </w:r>
          </w:p>
          <w:p w14:paraId="5F5835FC" w14:textId="77777777" w:rsidR="00BF147A" w:rsidRDefault="001D24BE" w:rsidP="00DE3128">
            <w:pPr>
              <w:numPr>
                <w:ilvl w:val="0"/>
                <w:numId w:val="3"/>
              </w:numPr>
              <w:spacing w:before="40" w:after="60"/>
              <w:ind w:right="216" w:hanging="216"/>
              <w:jc w:val="both"/>
              <w:rPr>
                <w:rFonts w:ascii="Arial" w:hAnsi="Arial"/>
                <w:i/>
                <w:snapToGrid w:val="0"/>
                <w:color w:val="000000"/>
                <w:sz w:val="16"/>
              </w:rPr>
            </w:pPr>
            <w:r w:rsidRPr="001D24BE">
              <w:rPr>
                <w:rFonts w:ascii="Arial" w:hAnsi="Arial"/>
                <w:i/>
                <w:snapToGrid w:val="0"/>
                <w:color w:val="000000"/>
                <w:sz w:val="16"/>
              </w:rPr>
              <w:t>If you are a candidate for a position in our Public Health and Environmental Laboratories, you may be subject to pre- and /or post-employment alcohol and drug testing</w:t>
            </w:r>
            <w:r w:rsidR="00BF147A" w:rsidRPr="001D24BE">
              <w:rPr>
                <w:rFonts w:ascii="Arial" w:hAnsi="Arial"/>
                <w:i/>
                <w:snapToGrid w:val="0"/>
                <w:color w:val="000000"/>
                <w:sz w:val="16"/>
              </w:rPr>
              <w:t>.</w:t>
            </w:r>
          </w:p>
          <w:p w14:paraId="561BFF81" w14:textId="77777777" w:rsidR="00DE3128" w:rsidRPr="00DE3128" w:rsidRDefault="00DE3128" w:rsidP="00DE3128">
            <w:pPr>
              <w:numPr>
                <w:ilvl w:val="0"/>
                <w:numId w:val="3"/>
              </w:numPr>
              <w:spacing w:after="60"/>
              <w:ind w:hanging="210"/>
              <w:rPr>
                <w:rFonts w:ascii="Arial" w:hAnsi="Arial"/>
                <w:i/>
                <w:snapToGrid w:val="0"/>
                <w:color w:val="000000"/>
                <w:sz w:val="16"/>
              </w:rPr>
            </w:pPr>
            <w:r w:rsidRPr="00DE3128">
              <w:rPr>
                <w:rFonts w:ascii="Arial" w:hAnsi="Arial"/>
                <w:i/>
                <w:snapToGrid w:val="0"/>
                <w:color w:val="000000"/>
                <w:sz w:val="16"/>
              </w:rPr>
              <w:t xml:space="preserve">If you are a candidate for a position that involves direct client care in one of the State facilities/programs, you may be subject to pre- and/or post-employment drug testing/screening. The cost of any pre-employment testing will be at the candidate’s expense. Candidates with a positive drug test result, or those who refuse to be tested and/or cooperate with the testing requirement, will not be hired. </w:t>
            </w:r>
          </w:p>
          <w:p w14:paraId="0B25D47A" w14:textId="77777777" w:rsidR="00BD24B0" w:rsidRDefault="00BD24B0" w:rsidP="00DE3128">
            <w:pPr>
              <w:numPr>
                <w:ilvl w:val="0"/>
                <w:numId w:val="3"/>
              </w:numPr>
              <w:spacing w:before="40" w:after="60"/>
              <w:ind w:right="216" w:hanging="216"/>
              <w:jc w:val="both"/>
              <w:rPr>
                <w:rFonts w:ascii="Arial" w:hAnsi="Arial"/>
                <w:i/>
                <w:snapToGrid w:val="0"/>
                <w:color w:val="000000"/>
                <w:sz w:val="16"/>
              </w:rPr>
            </w:pPr>
            <w:r>
              <w:rPr>
                <w:rFonts w:ascii="Arial" w:hAnsi="Arial"/>
                <w:i/>
                <w:snapToGrid w:val="0"/>
                <w:color w:val="000000"/>
                <w:sz w:val="16"/>
              </w:rPr>
              <w:t>In compliance with federal law, all persons hired will be required to verify identity and eligibility to work in the United States and to complete the required employment eligibility verification form upon hire.</w:t>
            </w:r>
          </w:p>
          <w:p w14:paraId="45551347" w14:textId="77777777" w:rsidR="00DE3128" w:rsidRPr="00DE3128" w:rsidRDefault="00BD24B0" w:rsidP="00DE3128">
            <w:pPr>
              <w:numPr>
                <w:ilvl w:val="0"/>
                <w:numId w:val="3"/>
              </w:numPr>
              <w:spacing w:before="40" w:after="60"/>
              <w:ind w:right="216" w:hanging="216"/>
              <w:jc w:val="both"/>
              <w:rPr>
                <w:rFonts w:ascii="Arial" w:hAnsi="Arial"/>
                <w:i/>
                <w:snapToGrid w:val="0"/>
                <w:color w:val="000000"/>
                <w:sz w:val="16"/>
              </w:rPr>
            </w:pPr>
            <w:r>
              <w:rPr>
                <w:rFonts w:ascii="Arial" w:hAnsi="Arial"/>
                <w:i/>
                <w:snapToGrid w:val="0"/>
                <w:color w:val="000000"/>
                <w:sz w:val="16"/>
              </w:rPr>
              <w:t>In accordance with N.J.S.A. 52:14-7, the "New Jersey First Act", all employees must reside in the State of New Jersey, unless exempted under the law.  If you do not live in New Jersey, you have one year after you begin employment to relocate your residence to New Jersey.</w:t>
            </w:r>
          </w:p>
          <w:p w14:paraId="6BD16527" w14:textId="673B657E" w:rsidR="00BD24B0" w:rsidRPr="004410E3" w:rsidRDefault="00BD24B0" w:rsidP="00DE3128">
            <w:pPr>
              <w:numPr>
                <w:ilvl w:val="0"/>
                <w:numId w:val="3"/>
              </w:numPr>
              <w:spacing w:before="40" w:after="60"/>
              <w:ind w:right="216" w:hanging="216"/>
              <w:jc w:val="both"/>
              <w:rPr>
                <w:b/>
                <w:sz w:val="16"/>
              </w:rPr>
            </w:pPr>
            <w:r>
              <w:rPr>
                <w:rFonts w:ascii="Arial" w:hAnsi="Arial"/>
                <w:b/>
                <w:i/>
                <w:snapToGrid w:val="0"/>
                <w:color w:val="000000"/>
                <w:sz w:val="16"/>
              </w:rPr>
              <w:t>The New Jersey Department of Health is an Equal Opportunity Employer.</w:t>
            </w:r>
          </w:p>
          <w:p w14:paraId="6CB1748E" w14:textId="03C5BF57" w:rsidR="004410E3" w:rsidRDefault="004410E3" w:rsidP="00DE3128">
            <w:pPr>
              <w:numPr>
                <w:ilvl w:val="0"/>
                <w:numId w:val="3"/>
              </w:numPr>
              <w:spacing w:before="40" w:after="60"/>
              <w:ind w:right="216" w:hanging="216"/>
              <w:jc w:val="both"/>
              <w:rPr>
                <w:rFonts w:ascii="Arial" w:hAnsi="Arial" w:cs="Arial"/>
                <w:bCs/>
                <w:i/>
                <w:iCs/>
                <w:sz w:val="16"/>
              </w:rPr>
            </w:pPr>
            <w:r w:rsidRPr="00E70182">
              <w:rPr>
                <w:rFonts w:ascii="Arial" w:hAnsi="Arial" w:cs="Arial"/>
                <w:b/>
                <w:i/>
                <w:iCs/>
                <w:sz w:val="16"/>
              </w:rPr>
              <w:t>RESUME NOTE:</w:t>
            </w:r>
            <w:r w:rsidRPr="004410E3">
              <w:rPr>
                <w:rFonts w:ascii="Arial" w:hAnsi="Arial" w:cs="Arial"/>
                <w:bCs/>
                <w:i/>
                <w:iCs/>
                <w:sz w:val="16"/>
              </w:rPr>
              <w:t xml:space="preserve"> Applicants who possess foreign degrees (degrees earned outside of the U.S.) are required to provide an evaluation indicating the U.S. equivalency prior to the closing date. Failure to do so may result in your ineligibility.</w:t>
            </w:r>
          </w:p>
          <w:p w14:paraId="13C6B015" w14:textId="6C6E20A1" w:rsidR="00C70F74" w:rsidRPr="004410E3" w:rsidRDefault="0059089F" w:rsidP="00DE3128">
            <w:pPr>
              <w:numPr>
                <w:ilvl w:val="0"/>
                <w:numId w:val="3"/>
              </w:numPr>
              <w:spacing w:before="40" w:after="60"/>
              <w:ind w:right="216" w:hanging="216"/>
              <w:jc w:val="both"/>
              <w:rPr>
                <w:rFonts w:ascii="Arial" w:hAnsi="Arial" w:cs="Arial"/>
                <w:bCs/>
                <w:i/>
                <w:iCs/>
                <w:sz w:val="16"/>
              </w:rPr>
            </w:pPr>
            <w:r w:rsidRPr="00AE5B07">
              <w:rPr>
                <w:rFonts w:ascii="Arial" w:hAnsi="Arial" w:cs="Arial"/>
                <w:b/>
                <w:i/>
                <w:iCs/>
                <w:sz w:val="16"/>
              </w:rPr>
              <w:t>SAME APPLICANTS:</w:t>
            </w:r>
            <w:r>
              <w:rPr>
                <w:rFonts w:ascii="Arial" w:hAnsi="Arial" w:cs="Arial"/>
                <w:bCs/>
                <w:i/>
                <w:iCs/>
                <w:sz w:val="16"/>
              </w:rPr>
              <w:t xml:space="preserve"> If you are applying under the NJ “SAME” program, your supporting documents (Schedule A or B letter), must be submitted along with your resume by the closing date indicated above. For more information on the SAME Program visit their Website at: </w:t>
            </w:r>
            <w:hyperlink r:id="rId13" w:history="1">
              <w:r w:rsidR="00AE5B07" w:rsidRPr="00A9719B">
                <w:rPr>
                  <w:rStyle w:val="Hyperlink"/>
                  <w:rFonts w:ascii="Arial" w:hAnsi="Arial" w:cs="Arial"/>
                  <w:bCs/>
                  <w:i/>
                  <w:iCs/>
                  <w:sz w:val="16"/>
                </w:rPr>
                <w:t>https://nj.gov/csc/same/overview/index.shtml</w:t>
              </w:r>
            </w:hyperlink>
            <w:r w:rsidR="00AE5B07">
              <w:rPr>
                <w:rFonts w:ascii="Arial" w:hAnsi="Arial" w:cs="Arial"/>
                <w:bCs/>
                <w:i/>
                <w:iCs/>
                <w:sz w:val="16"/>
              </w:rPr>
              <w:t xml:space="preserve"> , email: </w:t>
            </w:r>
            <w:hyperlink r:id="rId14" w:history="1">
              <w:r w:rsidR="00AE5B07" w:rsidRPr="00A9719B">
                <w:rPr>
                  <w:rStyle w:val="Hyperlink"/>
                  <w:rFonts w:ascii="Arial" w:hAnsi="Arial" w:cs="Arial"/>
                  <w:bCs/>
                  <w:i/>
                  <w:iCs/>
                  <w:sz w:val="16"/>
                </w:rPr>
                <w:t>SAME@csc.nj.gov</w:t>
              </w:r>
            </w:hyperlink>
            <w:r w:rsidR="00AE5B07">
              <w:rPr>
                <w:rFonts w:ascii="Arial" w:hAnsi="Arial" w:cs="Arial"/>
                <w:bCs/>
                <w:i/>
                <w:iCs/>
                <w:sz w:val="16"/>
              </w:rPr>
              <w:t xml:space="preserve"> , or call CSC at (833) 691-0404.</w:t>
            </w:r>
          </w:p>
          <w:p w14:paraId="5B228B9E" w14:textId="77777777" w:rsidR="006765E8" w:rsidRDefault="006765E8" w:rsidP="006765E8">
            <w:pPr>
              <w:spacing w:before="40" w:after="60"/>
              <w:ind w:left="360" w:right="216"/>
              <w:jc w:val="both"/>
              <w:rPr>
                <w:rFonts w:ascii="Arial" w:hAnsi="Arial"/>
                <w:b/>
                <w:i/>
                <w:snapToGrid w:val="0"/>
                <w:color w:val="000000"/>
                <w:sz w:val="16"/>
              </w:rPr>
            </w:pPr>
          </w:p>
          <w:p w14:paraId="300BA02E" w14:textId="307069F7" w:rsidR="00FF0A97" w:rsidRPr="008D539B" w:rsidRDefault="008D539B" w:rsidP="00FF0A97">
            <w:pPr>
              <w:pStyle w:val="Heading5"/>
              <w:keepNext w:val="0"/>
              <w:tabs>
                <w:tab w:val="clear" w:pos="346"/>
                <w:tab w:val="center" w:pos="5220"/>
              </w:tabs>
              <w:spacing w:before="0"/>
              <w:ind w:left="0"/>
              <w:jc w:val="left"/>
              <w:rPr>
                <w:rFonts w:ascii="Arial" w:hAnsi="Arial"/>
                <w:b w:val="0"/>
                <w:color w:val="FFFFFF" w:themeColor="background1"/>
                <w:sz w:val="15"/>
              </w:rPr>
            </w:pPr>
            <w:r>
              <w:rPr>
                <w:rFonts w:ascii="Arial" w:hAnsi="Arial"/>
                <w:b w:val="0"/>
                <w:color w:val="FFFFFF" w:themeColor="background1"/>
                <w:sz w:val="15"/>
              </w:rPr>
              <w:t xml:space="preserve"> </w:t>
            </w:r>
          </w:p>
          <w:p w14:paraId="57530F61" w14:textId="3BA53CF3" w:rsidR="006765E8" w:rsidRPr="008D539B" w:rsidRDefault="008D539B" w:rsidP="00FF0A97">
            <w:pPr>
              <w:spacing w:before="40" w:after="60"/>
              <w:ind w:right="216"/>
              <w:jc w:val="both"/>
              <w:rPr>
                <w:rFonts w:ascii="Arial" w:hAnsi="Arial"/>
                <w:bCs/>
                <w:iCs/>
                <w:snapToGrid w:val="0"/>
                <w:color w:val="FFFFFF" w:themeColor="background1"/>
                <w:sz w:val="16"/>
              </w:rPr>
            </w:pPr>
            <w:r>
              <w:rPr>
                <w:rFonts w:ascii="Arial" w:hAnsi="Arial"/>
                <w:bCs/>
                <w:iCs/>
                <w:snapToGrid w:val="0"/>
                <w:color w:val="FFFFFF" w:themeColor="background1"/>
                <w:sz w:val="16"/>
              </w:rPr>
              <w:t xml:space="preserve"> </w:t>
            </w:r>
          </w:p>
          <w:p w14:paraId="2881D40E" w14:textId="77777777" w:rsidR="006765E8" w:rsidRDefault="006765E8" w:rsidP="006765E8">
            <w:pPr>
              <w:spacing w:before="40" w:after="60"/>
              <w:ind w:left="360" w:right="216"/>
              <w:jc w:val="both"/>
              <w:rPr>
                <w:rFonts w:ascii="Arial" w:hAnsi="Arial"/>
                <w:b/>
                <w:i/>
                <w:snapToGrid w:val="0"/>
                <w:color w:val="000000"/>
                <w:sz w:val="16"/>
              </w:rPr>
            </w:pPr>
          </w:p>
          <w:p w14:paraId="17B0F26F" w14:textId="77777777" w:rsidR="006765E8" w:rsidRDefault="006765E8" w:rsidP="006765E8">
            <w:pPr>
              <w:spacing w:before="40" w:after="60"/>
              <w:ind w:left="360" w:right="216"/>
              <w:jc w:val="both"/>
              <w:rPr>
                <w:b/>
                <w:sz w:val="16"/>
              </w:rPr>
            </w:pPr>
          </w:p>
        </w:tc>
      </w:tr>
    </w:tbl>
    <w:p w14:paraId="19659485" w14:textId="77777777" w:rsidR="00417FB3" w:rsidRDefault="00417FB3">
      <w:pPr>
        <w:pStyle w:val="Heading5"/>
        <w:keepNext w:val="0"/>
        <w:tabs>
          <w:tab w:val="clear" w:pos="346"/>
          <w:tab w:val="center" w:pos="5220"/>
        </w:tabs>
        <w:spacing w:before="0"/>
        <w:ind w:left="0"/>
        <w:jc w:val="left"/>
        <w:rPr>
          <w:rFonts w:ascii="Arial" w:hAnsi="Arial"/>
          <w:b w:val="0"/>
          <w:sz w:val="2"/>
        </w:rPr>
      </w:pPr>
    </w:p>
    <w:sectPr w:rsidR="00417FB3" w:rsidSect="008D539B">
      <w:footerReference w:type="default" r:id="rId15"/>
      <w:type w:val="continuous"/>
      <w:pgSz w:w="12240" w:h="15840" w:code="1"/>
      <w:pgMar w:top="432" w:right="720" w:bottom="432" w:left="72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AE0D" w14:textId="77777777" w:rsidR="002D68C4" w:rsidRDefault="002D68C4">
      <w:r>
        <w:separator/>
      </w:r>
    </w:p>
  </w:endnote>
  <w:endnote w:type="continuationSeparator" w:id="0">
    <w:p w14:paraId="596235B6" w14:textId="77777777" w:rsidR="002D68C4" w:rsidRDefault="002D68C4">
      <w:r>
        <w:continuationSeparator/>
      </w:r>
    </w:p>
  </w:endnote>
  <w:endnote w:type="continuationNotice" w:id="1">
    <w:p w14:paraId="27CF265A" w14:textId="77777777" w:rsidR="002D68C4" w:rsidRDefault="002D6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999" w14:textId="032A1286" w:rsidR="00762BBB" w:rsidRPr="008D539B" w:rsidRDefault="008D539B">
    <w:pPr>
      <w:pStyle w:val="Footer"/>
      <w:rPr>
        <w:rFonts w:ascii="Arial" w:hAnsi="Arial" w:cs="Arial"/>
        <w:sz w:val="15"/>
        <w:szCs w:val="15"/>
      </w:rPr>
    </w:pPr>
    <w:r w:rsidRPr="008D539B">
      <w:rPr>
        <w:rFonts w:ascii="Arial" w:hAnsi="Arial" w:cs="Arial"/>
        <w:sz w:val="15"/>
        <w:szCs w:val="15"/>
      </w:rPr>
      <w:t>PER- 53</w:t>
    </w:r>
  </w:p>
  <w:p w14:paraId="00155322" w14:textId="06995E88" w:rsidR="008D539B" w:rsidRPr="008D539B" w:rsidRDefault="00600797">
    <w:pPr>
      <w:pStyle w:val="Footer"/>
      <w:rPr>
        <w:rFonts w:ascii="Arial" w:hAnsi="Arial" w:cs="Arial"/>
        <w:sz w:val="15"/>
        <w:szCs w:val="15"/>
      </w:rPr>
    </w:pPr>
    <w:r>
      <w:rPr>
        <w:rFonts w:ascii="Arial" w:hAnsi="Arial" w:cs="Arial"/>
        <w:sz w:val="15"/>
        <w:szCs w:val="15"/>
      </w:rPr>
      <w:t>MAY</w:t>
    </w:r>
    <w:r w:rsidR="00887B53">
      <w:rPr>
        <w:rFonts w:ascii="Arial" w:hAnsi="Arial" w:cs="Arial"/>
        <w:sz w:val="15"/>
        <w:szCs w:val="15"/>
      </w:rPr>
      <w:t xml:space="preserve">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A971" w14:textId="77777777" w:rsidR="002D68C4" w:rsidRDefault="002D68C4">
      <w:r>
        <w:separator/>
      </w:r>
    </w:p>
  </w:footnote>
  <w:footnote w:type="continuationSeparator" w:id="0">
    <w:p w14:paraId="409C566C" w14:textId="77777777" w:rsidR="002D68C4" w:rsidRDefault="002D68C4">
      <w:r>
        <w:continuationSeparator/>
      </w:r>
    </w:p>
  </w:footnote>
  <w:footnote w:type="continuationNotice" w:id="1">
    <w:p w14:paraId="13B0FB44" w14:textId="77777777" w:rsidR="002D68C4" w:rsidRDefault="002D68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4B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FC96E02"/>
    <w:multiLevelType w:val="singleLevel"/>
    <w:tmpl w:val="2B34E79E"/>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6CF13375"/>
    <w:multiLevelType w:val="singleLevel"/>
    <w:tmpl w:val="87C65A50"/>
    <w:lvl w:ilvl="0">
      <w:start w:val="1"/>
      <w:numFmt w:val="bullet"/>
      <w:lvlText w:val=""/>
      <w:lvlJc w:val="left"/>
      <w:pPr>
        <w:tabs>
          <w:tab w:val="num" w:pos="1080"/>
        </w:tabs>
        <w:ind w:left="1080" w:hanging="360"/>
      </w:pPr>
      <w:rPr>
        <w:rFonts w:ascii="Symbol" w:hAnsi="Symbol" w:hint="default"/>
      </w:rPr>
    </w:lvl>
  </w:abstractNum>
  <w:num w:numId="1" w16cid:durableId="24986401">
    <w:abstractNumId w:val="1"/>
  </w:num>
  <w:num w:numId="2" w16cid:durableId="156312271">
    <w:abstractNumId w:val="2"/>
  </w:num>
  <w:num w:numId="3" w16cid:durableId="226651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C8Ql1WGPfF555eIHbK1v2zFBhFi2RY8Vt+8jN8noCwEwi1Sxr0UsbL4UxpttmAXTMVkOo/P9gY8T3M2gZ2G0Yg==" w:salt="poxZn4B7vl6eV9AZRK/M/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57"/>
    <w:rsid w:val="00006C31"/>
    <w:rsid w:val="00035AE2"/>
    <w:rsid w:val="00037462"/>
    <w:rsid w:val="00046FCE"/>
    <w:rsid w:val="000539D0"/>
    <w:rsid w:val="00074017"/>
    <w:rsid w:val="00075864"/>
    <w:rsid w:val="000777CC"/>
    <w:rsid w:val="000B0F06"/>
    <w:rsid w:val="000D15EC"/>
    <w:rsid w:val="000F239D"/>
    <w:rsid w:val="000F3A83"/>
    <w:rsid w:val="000F53A0"/>
    <w:rsid w:val="00114E48"/>
    <w:rsid w:val="00117B82"/>
    <w:rsid w:val="00124578"/>
    <w:rsid w:val="00155EE1"/>
    <w:rsid w:val="00183084"/>
    <w:rsid w:val="00185D56"/>
    <w:rsid w:val="001A69F2"/>
    <w:rsid w:val="001D24BE"/>
    <w:rsid w:val="001D4139"/>
    <w:rsid w:val="001D78B9"/>
    <w:rsid w:val="001D7A31"/>
    <w:rsid w:val="001E14F7"/>
    <w:rsid w:val="001E5134"/>
    <w:rsid w:val="001F22D4"/>
    <w:rsid w:val="002041BE"/>
    <w:rsid w:val="00204EBE"/>
    <w:rsid w:val="00221057"/>
    <w:rsid w:val="002450DE"/>
    <w:rsid w:val="00271498"/>
    <w:rsid w:val="00280385"/>
    <w:rsid w:val="00283EF3"/>
    <w:rsid w:val="00287B34"/>
    <w:rsid w:val="00292107"/>
    <w:rsid w:val="0029511F"/>
    <w:rsid w:val="00296213"/>
    <w:rsid w:val="002A185E"/>
    <w:rsid w:val="002D68C4"/>
    <w:rsid w:val="002F08A6"/>
    <w:rsid w:val="00300FF3"/>
    <w:rsid w:val="0030606F"/>
    <w:rsid w:val="00314909"/>
    <w:rsid w:val="00324D13"/>
    <w:rsid w:val="00354EF7"/>
    <w:rsid w:val="00374876"/>
    <w:rsid w:val="003820E4"/>
    <w:rsid w:val="00392572"/>
    <w:rsid w:val="003A4BA8"/>
    <w:rsid w:val="003F59CE"/>
    <w:rsid w:val="0040088F"/>
    <w:rsid w:val="004070AD"/>
    <w:rsid w:val="00417FB3"/>
    <w:rsid w:val="00420A45"/>
    <w:rsid w:val="00423810"/>
    <w:rsid w:val="00424A03"/>
    <w:rsid w:val="00432576"/>
    <w:rsid w:val="004410E3"/>
    <w:rsid w:val="0044302F"/>
    <w:rsid w:val="00453C39"/>
    <w:rsid w:val="00457447"/>
    <w:rsid w:val="00462668"/>
    <w:rsid w:val="004731C9"/>
    <w:rsid w:val="00480983"/>
    <w:rsid w:val="00483C59"/>
    <w:rsid w:val="00484E7C"/>
    <w:rsid w:val="00490B35"/>
    <w:rsid w:val="004926CE"/>
    <w:rsid w:val="004958DE"/>
    <w:rsid w:val="0049710F"/>
    <w:rsid w:val="004A2210"/>
    <w:rsid w:val="004A3593"/>
    <w:rsid w:val="004B7246"/>
    <w:rsid w:val="004D2814"/>
    <w:rsid w:val="004D3F32"/>
    <w:rsid w:val="004F134C"/>
    <w:rsid w:val="00507966"/>
    <w:rsid w:val="005429A3"/>
    <w:rsid w:val="00543B63"/>
    <w:rsid w:val="00545EDB"/>
    <w:rsid w:val="005761A8"/>
    <w:rsid w:val="005814F9"/>
    <w:rsid w:val="0059089F"/>
    <w:rsid w:val="00594457"/>
    <w:rsid w:val="005A66CF"/>
    <w:rsid w:val="005B3631"/>
    <w:rsid w:val="005D1F8D"/>
    <w:rsid w:val="005D6EBC"/>
    <w:rsid w:val="005E20D4"/>
    <w:rsid w:val="005E635E"/>
    <w:rsid w:val="005E7EED"/>
    <w:rsid w:val="00600797"/>
    <w:rsid w:val="00621F86"/>
    <w:rsid w:val="00625D89"/>
    <w:rsid w:val="0063103A"/>
    <w:rsid w:val="006561A1"/>
    <w:rsid w:val="00667ED2"/>
    <w:rsid w:val="00671DB7"/>
    <w:rsid w:val="006765E8"/>
    <w:rsid w:val="006833E1"/>
    <w:rsid w:val="00686E38"/>
    <w:rsid w:val="006910B9"/>
    <w:rsid w:val="006B6308"/>
    <w:rsid w:val="006D59E6"/>
    <w:rsid w:val="006D666F"/>
    <w:rsid w:val="006E23C5"/>
    <w:rsid w:val="006E6D87"/>
    <w:rsid w:val="006F10C1"/>
    <w:rsid w:val="006F460A"/>
    <w:rsid w:val="006F5CFF"/>
    <w:rsid w:val="007001FF"/>
    <w:rsid w:val="00701DA9"/>
    <w:rsid w:val="007228A4"/>
    <w:rsid w:val="00761308"/>
    <w:rsid w:val="00762BBB"/>
    <w:rsid w:val="007832D1"/>
    <w:rsid w:val="007A5B52"/>
    <w:rsid w:val="007B10ED"/>
    <w:rsid w:val="007B7CF1"/>
    <w:rsid w:val="007D1511"/>
    <w:rsid w:val="007D38DA"/>
    <w:rsid w:val="007D663E"/>
    <w:rsid w:val="007E06B1"/>
    <w:rsid w:val="007E1C5D"/>
    <w:rsid w:val="007E7790"/>
    <w:rsid w:val="007F70EA"/>
    <w:rsid w:val="00807162"/>
    <w:rsid w:val="0081087F"/>
    <w:rsid w:val="008460FA"/>
    <w:rsid w:val="00851726"/>
    <w:rsid w:val="0087490B"/>
    <w:rsid w:val="00877CC2"/>
    <w:rsid w:val="00887B53"/>
    <w:rsid w:val="008A2364"/>
    <w:rsid w:val="008C58F4"/>
    <w:rsid w:val="008D539B"/>
    <w:rsid w:val="008F4EE6"/>
    <w:rsid w:val="009061B8"/>
    <w:rsid w:val="00926D2E"/>
    <w:rsid w:val="00941D3F"/>
    <w:rsid w:val="0095082A"/>
    <w:rsid w:val="0095144A"/>
    <w:rsid w:val="00975A80"/>
    <w:rsid w:val="00A20349"/>
    <w:rsid w:val="00A35815"/>
    <w:rsid w:val="00A41647"/>
    <w:rsid w:val="00A6583E"/>
    <w:rsid w:val="00A65E06"/>
    <w:rsid w:val="00A72277"/>
    <w:rsid w:val="00A96310"/>
    <w:rsid w:val="00A96EC5"/>
    <w:rsid w:val="00AB47B8"/>
    <w:rsid w:val="00AC6052"/>
    <w:rsid w:val="00AE5B07"/>
    <w:rsid w:val="00AF679D"/>
    <w:rsid w:val="00B26EED"/>
    <w:rsid w:val="00B34A43"/>
    <w:rsid w:val="00B652C0"/>
    <w:rsid w:val="00B762D2"/>
    <w:rsid w:val="00B8064A"/>
    <w:rsid w:val="00B83E61"/>
    <w:rsid w:val="00BB4DFA"/>
    <w:rsid w:val="00BB6527"/>
    <w:rsid w:val="00BC096E"/>
    <w:rsid w:val="00BC2FE3"/>
    <w:rsid w:val="00BC4DFD"/>
    <w:rsid w:val="00BD048A"/>
    <w:rsid w:val="00BD24B0"/>
    <w:rsid w:val="00BF147A"/>
    <w:rsid w:val="00BF1F9E"/>
    <w:rsid w:val="00BF47CF"/>
    <w:rsid w:val="00BF5F5B"/>
    <w:rsid w:val="00BF6954"/>
    <w:rsid w:val="00C03D2E"/>
    <w:rsid w:val="00C07F6E"/>
    <w:rsid w:val="00C178BA"/>
    <w:rsid w:val="00C23117"/>
    <w:rsid w:val="00C31577"/>
    <w:rsid w:val="00C36640"/>
    <w:rsid w:val="00C37147"/>
    <w:rsid w:val="00C4069B"/>
    <w:rsid w:val="00C455DD"/>
    <w:rsid w:val="00C60AB5"/>
    <w:rsid w:val="00C63FAF"/>
    <w:rsid w:val="00C70F74"/>
    <w:rsid w:val="00C764BD"/>
    <w:rsid w:val="00C85637"/>
    <w:rsid w:val="00C85E46"/>
    <w:rsid w:val="00CA72CB"/>
    <w:rsid w:val="00CA7C3F"/>
    <w:rsid w:val="00CB6B80"/>
    <w:rsid w:val="00CC518B"/>
    <w:rsid w:val="00CE2BB5"/>
    <w:rsid w:val="00CE62EE"/>
    <w:rsid w:val="00D06BD1"/>
    <w:rsid w:val="00D06E61"/>
    <w:rsid w:val="00D1408B"/>
    <w:rsid w:val="00D22761"/>
    <w:rsid w:val="00D32CD9"/>
    <w:rsid w:val="00D476C7"/>
    <w:rsid w:val="00D618B4"/>
    <w:rsid w:val="00D64DB9"/>
    <w:rsid w:val="00D713E5"/>
    <w:rsid w:val="00D72A0D"/>
    <w:rsid w:val="00D72EDC"/>
    <w:rsid w:val="00D83AB5"/>
    <w:rsid w:val="00D93B2A"/>
    <w:rsid w:val="00DA3DDA"/>
    <w:rsid w:val="00DA5CFB"/>
    <w:rsid w:val="00DB5302"/>
    <w:rsid w:val="00DD4B1F"/>
    <w:rsid w:val="00DE3128"/>
    <w:rsid w:val="00DF1723"/>
    <w:rsid w:val="00DF3CC0"/>
    <w:rsid w:val="00E00E86"/>
    <w:rsid w:val="00E2709B"/>
    <w:rsid w:val="00E404EE"/>
    <w:rsid w:val="00E54789"/>
    <w:rsid w:val="00E70182"/>
    <w:rsid w:val="00E72B5F"/>
    <w:rsid w:val="00EA522A"/>
    <w:rsid w:val="00EC652A"/>
    <w:rsid w:val="00EC6FBB"/>
    <w:rsid w:val="00EF5CC3"/>
    <w:rsid w:val="00F34BB7"/>
    <w:rsid w:val="00F42EA9"/>
    <w:rsid w:val="00F5057F"/>
    <w:rsid w:val="00F52CA5"/>
    <w:rsid w:val="00F627B4"/>
    <w:rsid w:val="00F66986"/>
    <w:rsid w:val="00F66A1F"/>
    <w:rsid w:val="00F77405"/>
    <w:rsid w:val="00F77485"/>
    <w:rsid w:val="00F803E9"/>
    <w:rsid w:val="00FA2030"/>
    <w:rsid w:val="00FB48B7"/>
    <w:rsid w:val="00FD0781"/>
    <w:rsid w:val="00FD5888"/>
    <w:rsid w:val="00FE5982"/>
    <w:rsid w:val="00FF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6AA57"/>
  <w15:chartTrackingRefBased/>
  <w15:docId w15:val="{072075B6-D177-46F9-891A-E45EFD89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166"/>
      </w:tabs>
      <w:spacing w:before="100"/>
      <w:jc w:val="center"/>
      <w:outlineLvl w:val="1"/>
    </w:pPr>
    <w:rPr>
      <w:b/>
    </w:rPr>
  </w:style>
  <w:style w:type="paragraph" w:styleId="Heading3">
    <w:name w:val="heading 3"/>
    <w:basedOn w:val="Normal"/>
    <w:next w:val="Normal"/>
    <w:qFormat/>
    <w:pPr>
      <w:keepNext/>
      <w:spacing w:before="280"/>
      <w:jc w:val="center"/>
      <w:outlineLvl w:val="2"/>
    </w:pPr>
    <w:rPr>
      <w:b/>
      <w:sz w:val="24"/>
    </w:rPr>
  </w:style>
  <w:style w:type="paragraph" w:styleId="Heading4">
    <w:name w:val="heading 4"/>
    <w:basedOn w:val="Normal"/>
    <w:next w:val="Normal"/>
    <w:qFormat/>
    <w:pPr>
      <w:keepNext/>
      <w:spacing w:before="280"/>
      <w:jc w:val="center"/>
      <w:outlineLvl w:val="3"/>
    </w:pPr>
    <w:rPr>
      <w:b/>
      <w:sz w:val="22"/>
    </w:rPr>
  </w:style>
  <w:style w:type="paragraph" w:styleId="Heading5">
    <w:name w:val="heading 5"/>
    <w:basedOn w:val="Normal"/>
    <w:next w:val="Normal"/>
    <w:qFormat/>
    <w:pPr>
      <w:keepNext/>
      <w:tabs>
        <w:tab w:val="left" w:pos="346"/>
      </w:tabs>
      <w:spacing w:before="240"/>
      <w:ind w:left="173"/>
      <w:jc w:val="center"/>
      <w:outlineLvl w:val="4"/>
    </w:pPr>
    <w:rPr>
      <w:b/>
    </w:rPr>
  </w:style>
  <w:style w:type="paragraph" w:styleId="Heading6">
    <w:name w:val="heading 6"/>
    <w:basedOn w:val="Normal"/>
    <w:next w:val="Normal"/>
    <w:qFormat/>
    <w:pPr>
      <w:keepNext/>
      <w:spacing w:before="80"/>
      <w:outlineLvl w:val="5"/>
    </w:pPr>
    <w:rPr>
      <w:b/>
      <w:sz w:val="22"/>
    </w:rPr>
  </w:style>
  <w:style w:type="paragraph" w:styleId="Heading7">
    <w:name w:val="heading 7"/>
    <w:basedOn w:val="Normal"/>
    <w:next w:val="Normal"/>
    <w:qFormat/>
    <w:pPr>
      <w:keepNext/>
      <w:tabs>
        <w:tab w:val="left" w:pos="346"/>
      </w:tabs>
      <w:ind w:left="-14" w:firstLine="14"/>
      <w:outlineLvl w:val="6"/>
    </w:pPr>
    <w:rPr>
      <w:b/>
    </w:rPr>
  </w:style>
  <w:style w:type="paragraph" w:styleId="Heading8">
    <w:name w:val="heading 8"/>
    <w:basedOn w:val="Normal"/>
    <w:next w:val="Normal"/>
    <w:qFormat/>
    <w:pPr>
      <w:keepNext/>
      <w:ind w:left="216" w:right="216"/>
      <w:jc w:val="both"/>
      <w:outlineLvl w:val="7"/>
    </w:pPr>
    <w:rPr>
      <w:rFonts w:ascii="Arial" w:hAnsi="Arial"/>
      <w:b/>
      <w:i/>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288" w:right="28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691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0B9"/>
    <w:rPr>
      <w:rFonts w:ascii="Segoe UI" w:hAnsi="Segoe UI" w:cs="Segoe UI"/>
      <w:sz w:val="18"/>
      <w:szCs w:val="18"/>
    </w:rPr>
  </w:style>
  <w:style w:type="character" w:styleId="FollowedHyperlink">
    <w:name w:val="FollowedHyperlink"/>
    <w:basedOn w:val="DefaultParagraphFont"/>
    <w:uiPriority w:val="99"/>
    <w:semiHidden/>
    <w:unhideWhenUsed/>
    <w:rsid w:val="000777CC"/>
    <w:rPr>
      <w:color w:val="954F72" w:themeColor="followedHyperlink"/>
      <w:u w:val="single"/>
    </w:rPr>
  </w:style>
  <w:style w:type="character" w:styleId="UnresolvedMention">
    <w:name w:val="Unresolved Mention"/>
    <w:basedOn w:val="DefaultParagraphFont"/>
    <w:uiPriority w:val="99"/>
    <w:semiHidden/>
    <w:unhideWhenUsed/>
    <w:rsid w:val="00AE5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3429">
      <w:bodyDiv w:val="1"/>
      <w:marLeft w:val="0"/>
      <w:marRight w:val="0"/>
      <w:marTop w:val="0"/>
      <w:marBottom w:val="0"/>
      <w:divBdr>
        <w:top w:val="none" w:sz="0" w:space="0" w:color="auto"/>
        <w:left w:val="none" w:sz="0" w:space="0" w:color="auto"/>
        <w:bottom w:val="none" w:sz="0" w:space="0" w:color="auto"/>
        <w:right w:val="none" w:sz="0" w:space="0" w:color="auto"/>
      </w:divBdr>
    </w:div>
    <w:div w:id="1031221989">
      <w:bodyDiv w:val="1"/>
      <w:marLeft w:val="0"/>
      <w:marRight w:val="0"/>
      <w:marTop w:val="0"/>
      <w:marBottom w:val="0"/>
      <w:divBdr>
        <w:top w:val="none" w:sz="0" w:space="0" w:color="auto"/>
        <w:left w:val="none" w:sz="0" w:space="0" w:color="auto"/>
        <w:bottom w:val="none" w:sz="0" w:space="0" w:color="auto"/>
        <w:right w:val="none" w:sz="0" w:space="0" w:color="auto"/>
      </w:divBdr>
    </w:div>
    <w:div w:id="19151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j.gov/csc/same/overview/index.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j.gov/health/forms/dpf-663.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ME@csc.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9C15C103D98488C7B33DF50E5FE28" ma:contentTypeVersion="33" ma:contentTypeDescription="Create a new document." ma:contentTypeScope="" ma:versionID="feb159870941e6cc1dd67c07177fba1c">
  <xsd:schema xmlns:xsd="http://www.w3.org/2001/XMLSchema" xmlns:xs="http://www.w3.org/2001/XMLSchema" xmlns:p="http://schemas.microsoft.com/office/2006/metadata/properties" xmlns:ns2="44cce66d-4c53-45da-869e-e029a7a2b8a8" xmlns:ns3="2fd29e51-bd46-4026-b47e-f643659cd577" targetNamespace="http://schemas.microsoft.com/office/2006/metadata/properties" ma:root="true" ma:fieldsID="5bf7d7dc3b3f00d99b070a8d1fbbb823" ns2:_="" ns3:_="">
    <xsd:import namespace="44cce66d-4c53-45da-869e-e029a7a2b8a8"/>
    <xsd:import namespace="2fd29e51-bd46-4026-b47e-f643659cd577"/>
    <xsd:element name="properties">
      <xsd:complexType>
        <xsd:sequence>
          <xsd:element name="documentManagement">
            <xsd:complexType>
              <xsd:all>
                <xsd:element ref="ns2:ItemID" minOccurs="0"/>
                <xsd:element ref="ns2:DocumentID" minOccurs="0"/>
                <xsd:element ref="ns2:filesize" minOccurs="0"/>
                <xsd:element ref="ns2:filetype" minOccurs="0"/>
                <xsd:element ref="ns2:filename" minOccurs="0"/>
                <xsd:element ref="ns2:CreatedBy" minOccurs="0"/>
                <xsd:element ref="ns2:fullpath" minOccurs="0"/>
                <xsd:element ref="ns2:Active" minOccurs="0"/>
                <xsd:element ref="ns2:Document_Typ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ockDownForUser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ce66d-4c53-45da-869e-e029a7a2b8a8" elementFormDefault="qualified">
    <xsd:import namespace="http://schemas.microsoft.com/office/2006/documentManagement/types"/>
    <xsd:import namespace="http://schemas.microsoft.com/office/infopath/2007/PartnerControls"/>
    <xsd:element name="ItemID" ma:index="4" nillable="true" ma:displayName="ItemID" ma:indexed="true" ma:internalName="ItemID" ma:readOnly="false">
      <xsd:simpleType>
        <xsd:restriction base="dms:Text">
          <xsd:maxLength value="255"/>
        </xsd:restriction>
      </xsd:simpleType>
    </xsd:element>
    <xsd:element name="DocumentID" ma:index="5" nillable="true" ma:displayName="DocumentID" ma:internalName="DocumentID" ma:readOnly="false">
      <xsd:simpleType>
        <xsd:restriction base="dms:Text">
          <xsd:maxLength value="255"/>
        </xsd:restriction>
      </xsd:simpleType>
    </xsd:element>
    <xsd:element name="filesize" ma:index="6" nillable="true" ma:displayName="filesize" ma:internalName="filesize" ma:readOnly="false" ma:percentage="FALSE">
      <xsd:simpleType>
        <xsd:restriction base="dms:Number"/>
      </xsd:simpleType>
    </xsd:element>
    <xsd:element name="filetype" ma:index="7" nillable="true" ma:displayName="filetype" ma:internalName="filetype" ma:readOnly="false">
      <xsd:simpleType>
        <xsd:restriction base="dms:Text">
          <xsd:maxLength value="255"/>
        </xsd:restriction>
      </xsd:simpleType>
    </xsd:element>
    <xsd:element name="filename" ma:index="8" nillable="true" ma:displayName="filename" ma:internalName="filename" ma:readOnly="false">
      <xsd:simpleType>
        <xsd:restriction base="dms:Text">
          <xsd:maxLength value="255"/>
        </xsd:restriction>
      </xsd:simpleType>
    </xsd:element>
    <xsd:element name="CreatedBy" ma:index="9" nillable="true" ma:displayName="CreatedBy" ma:internalName="CreatedBy" ma:readOnly="false">
      <xsd:simpleType>
        <xsd:restriction base="dms:Text">
          <xsd:maxLength value="255"/>
        </xsd:restriction>
      </xsd:simpleType>
    </xsd:element>
    <xsd:element name="fullpath" ma:index="10" nillable="true" ma:displayName="fullpath" ma:internalName="fullpath" ma:readOnly="false">
      <xsd:simpleType>
        <xsd:restriction base="dms:Text">
          <xsd:maxLength value="255"/>
        </xsd:restriction>
      </xsd:simpleType>
    </xsd:element>
    <xsd:element name="Active" ma:index="11" nillable="true" ma:displayName="Active" ma:default="1" ma:internalName="Active" ma:readOnly="false">
      <xsd:simpleType>
        <xsd:restriction base="dms:Boolean"/>
      </xsd:simpleType>
    </xsd:element>
    <xsd:element name="Document_Type" ma:index="12" nillable="true" ma:displayName="Document_Type" ma:description="Type of document - look at appdocumentstypes list" ma:internalName="Document_Type"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ockDownForUsers" ma:index="29" nillable="true" ma:displayName="LockDownForUsers" ma:internalName="LockDownForUsers">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d29e51-bd46-4026-b47e-f643659cd577"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33" nillable="true" ma:displayName="Taxonomy Catch All Column" ma:hidden="true" ma:list="{e70bd23a-e0dd-45e3-b124-bf5ccfab1161}" ma:internalName="TaxCatchAll" ma:showField="CatchAllData" ma:web="2fd29e51-bd46-4026-b47e-f643659cd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size xmlns="44cce66d-4c53-45da-869e-e029a7a2b8a8" xsi:nil="true"/>
    <CreatedBy xmlns="44cce66d-4c53-45da-869e-e029a7a2b8a8">juliet.taylor@doh.nj.gov</CreatedBy>
    <Active xmlns="44cce66d-4c53-45da-869e-e029a7a2b8a8">true</Active>
    <filename xmlns="44cce66d-4c53-45da-869e-e029a7a2b8a8" xsi:nil="true"/>
    <Document_Type xmlns="44cce66d-4c53-45da-869e-e029a7a2b8a8">PER-53 (Notice of Vacancy)</Document_Type>
    <LockDownForUsers xmlns="44cce66d-4c53-45da-869e-e029a7a2b8a8" xsi:nil="true"/>
    <lcf76f155ced4ddcb4097134ff3c332f xmlns="44cce66d-4c53-45da-869e-e029a7a2b8a8">
      <Terms xmlns="http://schemas.microsoft.com/office/infopath/2007/PartnerControls"/>
    </lcf76f155ced4ddcb4097134ff3c332f>
    <ItemID xmlns="44cce66d-4c53-45da-869e-e029a7a2b8a8">31185</ItemID>
    <DocumentID xmlns="44cce66d-4c53-45da-869e-e029a7a2b8a8">c23d03b4-5f24-478d-b0d9-653dc4447af3</DocumentID>
    <filetype xmlns="44cce66d-4c53-45da-869e-e029a7a2b8a8" xsi:nil="true"/>
    <fullpath xmlns="44cce66d-4c53-45da-869e-e029a7a2b8a8" xsi:nil="true"/>
    <TaxCatchAll xmlns="2fd29e51-bd46-4026-b47e-f643659cd57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7F3AF-7DF5-45D6-B72F-CD9C9DEA0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ce66d-4c53-45da-869e-e029a7a2b8a8"/>
    <ds:schemaRef ds:uri="2fd29e51-bd46-4026-b47e-f643659cd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C9358-C592-4EB3-A410-EC82C49868B4}">
  <ds:schemaRefs>
    <ds:schemaRef ds:uri="http://schemas.microsoft.com/office/2006/metadata/properties"/>
    <ds:schemaRef ds:uri="http://schemas.microsoft.com/office/infopath/2007/PartnerControls"/>
    <ds:schemaRef ds:uri="44cce66d-4c53-45da-869e-e029a7a2b8a8"/>
    <ds:schemaRef ds:uri="2fd29e51-bd46-4026-b47e-f643659cd577"/>
  </ds:schemaRefs>
</ds:datastoreItem>
</file>

<file path=customXml/itemProps3.xml><?xml version="1.0" encoding="utf-8"?>
<ds:datastoreItem xmlns:ds="http://schemas.openxmlformats.org/officeDocument/2006/customXml" ds:itemID="{38A563A5-EC2C-455C-B8E1-6FB0E5AE0E47}">
  <ds:schemaRefs>
    <ds:schemaRef ds:uri="http://schemas.openxmlformats.org/officeDocument/2006/bibliography"/>
  </ds:schemaRefs>
</ds:datastoreItem>
</file>

<file path=customXml/itemProps4.xml><?xml version="1.0" encoding="utf-8"?>
<ds:datastoreItem xmlns:ds="http://schemas.openxmlformats.org/officeDocument/2006/customXml" ds:itemID="{B1E08A8A-B091-4D05-A101-8929C26E2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Notice of Vacancy</vt:lpstr>
    </vt:vector>
  </TitlesOfParts>
  <Company>NJDOH</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Samara Lentz</dc:creator>
  <cp:keywords>per-53, Notice of Vacancy, vacancy, HRS, human resources services, NOV</cp:keywords>
  <dc:description/>
  <cp:lastModifiedBy>Josephine Shenouda</cp:lastModifiedBy>
  <cp:revision>17</cp:revision>
  <cp:lastPrinted>2017-03-27T19:59:00Z</cp:lastPrinted>
  <dcterms:created xsi:type="dcterms:W3CDTF">2023-05-22T15:08:00Z</dcterms:created>
  <dcterms:modified xsi:type="dcterms:W3CDTF">2023-09-12T00:50:00Z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0x0101003A49C15C103D98488C7B33DF50E5FE28</vt:lpwstr>
  </property>
  <property fmtid="{D5CDD505-2E9C-101B-9397-08002B2CF9AE}" pid="3" name="MediaServiceImageTags">
    <vt:lpwstr/>
  </property>
</Properties>
</file>