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E5FA" w14:textId="04C22732" w:rsidR="00C95D54" w:rsidRDefault="002021E6">
      <w:pPr>
        <w:pStyle w:val="Heading2"/>
      </w:pPr>
      <w:r>
        <w:t>Lesson</w:t>
      </w:r>
      <w:r w:rsidR="00000000">
        <w:t xml:space="preserve"> 3: Pre-Application Strategy</w:t>
      </w:r>
    </w:p>
    <w:p w14:paraId="5A1591FE" w14:textId="77777777" w:rsidR="00C95D54" w:rsidRDefault="00C95D54"/>
    <w:p w14:paraId="088EA5E1" w14:textId="77777777" w:rsidR="00C95D5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59A58F1C" w14:textId="77777777" w:rsidR="00C95D54" w:rsidRDefault="00C95D54">
      <w:pPr>
        <w:rPr>
          <w:sz w:val="24"/>
          <w:szCs w:val="24"/>
        </w:rPr>
      </w:pPr>
    </w:p>
    <w:p w14:paraId="3F701424" w14:textId="501CE515" w:rsidR="00C95D54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2021E6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49C1834B" w14:textId="77777777" w:rsidR="00C95D54" w:rsidRDefault="00C95D54">
      <w:pPr>
        <w:rPr>
          <w:b/>
          <w:sz w:val="28"/>
          <w:szCs w:val="28"/>
        </w:rPr>
      </w:pPr>
    </w:p>
    <w:p w14:paraId="1FD6A266" w14:textId="77777777" w:rsidR="00C95D54" w:rsidRDefault="00C95D54">
      <w:pPr>
        <w:rPr>
          <w:b/>
          <w:sz w:val="28"/>
          <w:szCs w:val="28"/>
        </w:rPr>
      </w:pPr>
    </w:p>
    <w:p w14:paraId="0820E7D8" w14:textId="77777777" w:rsidR="00C95D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Begin your SAM.gov registration process (or update existing registration) and create a funder profile for one target grant opportunity. Research the funder's recent awards, review panel feedback, and develop a preliminary timeline for application submission. </w:t>
      </w:r>
    </w:p>
    <w:p w14:paraId="716AF333" w14:textId="77777777" w:rsidR="00C95D54" w:rsidRDefault="00C95D54"/>
    <w:p w14:paraId="2F00F266" w14:textId="77777777" w:rsidR="00C95D54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52600B18" w14:textId="77777777" w:rsidR="00C95D54" w:rsidRDefault="00C95D54"/>
    <w:p w14:paraId="499681F8" w14:textId="77777777" w:rsidR="00C95D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Do searches on two databases such as </w:t>
      </w:r>
      <w:proofErr w:type="spellStart"/>
      <w:r>
        <w:rPr>
          <w:color w:val="000000"/>
        </w:rPr>
        <w:t>Instrumentl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GrantStation</w:t>
      </w:r>
      <w:proofErr w:type="spellEnd"/>
      <w:r>
        <w:rPr>
          <w:color w:val="000000"/>
        </w:rPr>
        <w:t>, Foundation Directory, or a search engine, Look for specific funding calls. Make a list of upcoming calls and deadlines that your organization may be interested in</w:t>
      </w:r>
    </w:p>
    <w:p w14:paraId="2E04D04D" w14:textId="77777777" w:rsidR="00C95D54" w:rsidRDefault="00C95D54"/>
    <w:p w14:paraId="09B7DF36" w14:textId="77777777" w:rsidR="00C95D54" w:rsidRDefault="00C95D54"/>
    <w:sectPr w:rsidR="00C95D54">
      <w:headerReference w:type="default" r:id="rId8"/>
      <w:headerReference w:type="first" r:id="rId9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96E71" w14:textId="77777777" w:rsidR="002352EE" w:rsidRDefault="002352EE">
      <w:r>
        <w:separator/>
      </w:r>
    </w:p>
  </w:endnote>
  <w:endnote w:type="continuationSeparator" w:id="0">
    <w:p w14:paraId="62D3F827" w14:textId="77777777" w:rsidR="002352EE" w:rsidRDefault="0023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68E4" w14:textId="77777777" w:rsidR="002352EE" w:rsidRDefault="002352EE">
      <w:r>
        <w:separator/>
      </w:r>
    </w:p>
  </w:footnote>
  <w:footnote w:type="continuationSeparator" w:id="0">
    <w:p w14:paraId="15AD2513" w14:textId="77777777" w:rsidR="002352EE" w:rsidRDefault="00235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BACF" w14:textId="77777777" w:rsidR="00C95D54" w:rsidRDefault="00C95D54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31C2" w14:textId="77777777" w:rsidR="00C95D54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334838A8" wp14:editId="74B258B0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7FCB"/>
    <w:multiLevelType w:val="multilevel"/>
    <w:tmpl w:val="D6D437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894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D54"/>
    <w:rsid w:val="002021E6"/>
    <w:rsid w:val="002352EE"/>
    <w:rsid w:val="00C9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B8D06"/>
  <w15:docId w15:val="{587214C4-5552-4F90-863E-0E5DF552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yAiM6cO6bXQrVvBbKZ3T/rByKQ==">CgMxLjA4AHIhMTlXZ1NIb2xoNE15N2F1REVTTTJUaDVnSUV3WGt4aTVi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2026-06-23T19:01:00Z</dcterms:created>
  <dcterms:modified xsi:type="dcterms:W3CDTF">2026-06-23T19:01:00Z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